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C6" w:rsidRPr="00902A33" w:rsidRDefault="00BC56C6" w:rsidP="00765D49">
      <w:pPr>
        <w:tabs>
          <w:tab w:val="decimal" w:pos="0"/>
        </w:tabs>
        <w:rPr>
          <w:rFonts w:ascii="Arial" w:hAnsi="Arial" w:cs="Arial"/>
          <w:sz w:val="2"/>
        </w:rPr>
      </w:pPr>
    </w:p>
    <w:p w:rsidR="001E6193" w:rsidRDefault="001E6193" w:rsidP="00C11A97">
      <w:bookmarkStart w:id="0" w:name="GPAMitteilungDatum"/>
      <w:bookmarkEnd w:id="0"/>
    </w:p>
    <w:p w:rsidR="005F2A69" w:rsidRDefault="005F2A69" w:rsidP="00C11A97">
      <w:pPr>
        <w:rPr>
          <w:rFonts w:ascii="Arial" w:hAnsi="Arial" w:cs="Arial"/>
          <w:sz w:val="36"/>
          <w:szCs w:val="36"/>
        </w:rPr>
      </w:pPr>
    </w:p>
    <w:p w:rsidR="00592604" w:rsidRDefault="00592604" w:rsidP="00C11A97">
      <w:pPr>
        <w:rPr>
          <w:rFonts w:ascii="Arial" w:hAnsi="Arial" w:cs="Arial"/>
          <w:sz w:val="36"/>
          <w:szCs w:val="36"/>
        </w:rPr>
      </w:pPr>
    </w:p>
    <w:p w:rsidR="00592604" w:rsidRDefault="00592604" w:rsidP="00C11A97">
      <w:pPr>
        <w:rPr>
          <w:rFonts w:ascii="Arial" w:hAnsi="Arial" w:cs="Arial"/>
          <w:sz w:val="36"/>
          <w:szCs w:val="36"/>
        </w:rPr>
      </w:pPr>
    </w:p>
    <w:p w:rsidR="00592604" w:rsidRDefault="00592604" w:rsidP="00C11A97">
      <w:pPr>
        <w:rPr>
          <w:rFonts w:ascii="Arial" w:hAnsi="Arial" w:cs="Arial"/>
          <w:sz w:val="36"/>
          <w:szCs w:val="36"/>
        </w:rPr>
      </w:pPr>
    </w:p>
    <w:p w:rsidR="00C11A97" w:rsidRPr="0028084D" w:rsidRDefault="00C11A97" w:rsidP="0028084D">
      <w:pPr>
        <w:pStyle w:val="Textkrper"/>
        <w:rPr>
          <w:rFonts w:ascii="Arial" w:hAnsi="Arial"/>
          <w:b/>
          <w:sz w:val="28"/>
          <w:szCs w:val="28"/>
        </w:rPr>
      </w:pPr>
      <w:r w:rsidRPr="0028084D">
        <w:rPr>
          <w:rFonts w:ascii="Arial" w:hAnsi="Arial"/>
          <w:b/>
          <w:sz w:val="28"/>
          <w:szCs w:val="28"/>
        </w:rPr>
        <w:t xml:space="preserve">Anforderungen </w:t>
      </w:r>
      <w:r w:rsidR="0028084D" w:rsidRPr="0028084D">
        <w:rPr>
          <w:rFonts w:ascii="Arial" w:hAnsi="Arial"/>
          <w:b/>
          <w:sz w:val="28"/>
          <w:szCs w:val="28"/>
        </w:rPr>
        <w:br/>
      </w:r>
      <w:r w:rsidRPr="0028084D">
        <w:rPr>
          <w:rFonts w:ascii="Arial" w:hAnsi="Arial"/>
          <w:b/>
          <w:sz w:val="28"/>
          <w:szCs w:val="28"/>
        </w:rPr>
        <w:t xml:space="preserve">an die maschinelle Bereitstellung von </w:t>
      </w:r>
      <w:r w:rsidR="0028084D" w:rsidRPr="0028084D">
        <w:rPr>
          <w:rFonts w:ascii="Arial" w:hAnsi="Arial"/>
          <w:b/>
          <w:sz w:val="28"/>
          <w:szCs w:val="28"/>
        </w:rPr>
        <w:br/>
      </w:r>
      <w:r w:rsidRPr="0028084D">
        <w:rPr>
          <w:rFonts w:ascii="Arial" w:hAnsi="Arial"/>
          <w:b/>
          <w:sz w:val="28"/>
          <w:szCs w:val="28"/>
        </w:rPr>
        <w:t>Planungs-, Buchführungs- und Rechnungsergebnisdaten</w:t>
      </w:r>
      <w:r w:rsidR="0028084D" w:rsidRPr="0028084D">
        <w:rPr>
          <w:rFonts w:ascii="Arial" w:hAnsi="Arial"/>
          <w:b/>
          <w:sz w:val="28"/>
          <w:szCs w:val="28"/>
        </w:rPr>
        <w:br/>
      </w:r>
      <w:r w:rsidRPr="0028084D">
        <w:rPr>
          <w:rFonts w:ascii="Arial" w:hAnsi="Arial"/>
          <w:b/>
          <w:sz w:val="28"/>
          <w:szCs w:val="28"/>
        </w:rPr>
        <w:t>nach § 114 Abs. 3 Satz 2 GemO</w:t>
      </w:r>
    </w:p>
    <w:p w:rsidR="001E6193" w:rsidRPr="0028084D" w:rsidRDefault="008356AE" w:rsidP="0028084D">
      <w:pPr>
        <w:pStyle w:val="Textkrper"/>
        <w:rPr>
          <w:sz w:val="28"/>
          <w:szCs w:val="28"/>
        </w:rPr>
      </w:pPr>
      <w:r w:rsidRPr="0028084D">
        <w:rPr>
          <w:rFonts w:ascii="Arial" w:hAnsi="Arial"/>
          <w:sz w:val="28"/>
          <w:szCs w:val="28"/>
        </w:rPr>
        <w:t>(</w:t>
      </w:r>
      <w:r w:rsidR="00735609">
        <w:rPr>
          <w:rFonts w:ascii="Arial" w:hAnsi="Arial"/>
          <w:sz w:val="28"/>
          <w:szCs w:val="28"/>
        </w:rPr>
        <w:t>Programmierhilfe</w:t>
      </w:r>
      <w:r w:rsidR="00E85A69" w:rsidRPr="0028084D">
        <w:rPr>
          <w:rFonts w:ascii="Arial" w:hAnsi="Arial"/>
          <w:sz w:val="28"/>
          <w:szCs w:val="28"/>
        </w:rPr>
        <w:t xml:space="preserve"> </w:t>
      </w:r>
      <w:r w:rsidR="0031524B" w:rsidRPr="0028084D">
        <w:rPr>
          <w:rFonts w:ascii="Arial" w:hAnsi="Arial"/>
          <w:sz w:val="28"/>
          <w:szCs w:val="28"/>
        </w:rPr>
        <w:t>„</w:t>
      </w:r>
      <w:r w:rsidR="00C11A97" w:rsidRPr="0028084D">
        <w:rPr>
          <w:rFonts w:ascii="Arial" w:hAnsi="Arial"/>
          <w:sz w:val="28"/>
          <w:szCs w:val="28"/>
        </w:rPr>
        <w:t>Datenschnittstelle</w:t>
      </w:r>
      <w:r w:rsidRPr="0028084D">
        <w:rPr>
          <w:rFonts w:ascii="Arial" w:hAnsi="Arial"/>
          <w:sz w:val="28"/>
          <w:szCs w:val="28"/>
        </w:rPr>
        <w:t xml:space="preserve"> </w:t>
      </w:r>
      <w:r w:rsidR="00C11A97" w:rsidRPr="0028084D">
        <w:rPr>
          <w:rFonts w:ascii="Arial" w:hAnsi="Arial"/>
          <w:sz w:val="28"/>
          <w:szCs w:val="28"/>
        </w:rPr>
        <w:t>überörtliche Prüfung</w:t>
      </w:r>
      <w:r w:rsidR="0065690B" w:rsidRPr="0028084D">
        <w:rPr>
          <w:rFonts w:ascii="Arial" w:hAnsi="Arial"/>
          <w:sz w:val="28"/>
          <w:szCs w:val="28"/>
        </w:rPr>
        <w:t>“</w:t>
      </w:r>
      <w:r w:rsidRPr="0028084D">
        <w:rPr>
          <w:rFonts w:ascii="Arial" w:hAnsi="Arial"/>
          <w:sz w:val="28"/>
          <w:szCs w:val="28"/>
        </w:rPr>
        <w:t>)</w:t>
      </w:r>
      <w:r w:rsidR="001E6193" w:rsidRPr="0028084D">
        <w:rPr>
          <w:rFonts w:ascii="Arial" w:hAnsi="Arial"/>
          <w:sz w:val="28"/>
          <w:szCs w:val="28"/>
        </w:rPr>
        <w:t xml:space="preserve">  </w:t>
      </w:r>
      <w:r w:rsidR="001E6193" w:rsidRPr="0028084D">
        <w:rPr>
          <w:rFonts w:ascii="Arial" w:hAnsi="Arial"/>
          <w:sz w:val="28"/>
          <w:szCs w:val="28"/>
        </w:rPr>
        <w:br/>
      </w:r>
      <w:r w:rsidR="001E6193" w:rsidRPr="0028084D">
        <w:rPr>
          <w:sz w:val="28"/>
          <w:szCs w:val="28"/>
        </w:rPr>
        <w:t xml:space="preserve"> </w:t>
      </w:r>
    </w:p>
    <w:p w:rsidR="001E6193" w:rsidRPr="00902A33" w:rsidRDefault="001E6193" w:rsidP="00765D49">
      <w:pPr>
        <w:tabs>
          <w:tab w:val="decimal" w:pos="0"/>
        </w:tabs>
        <w:ind w:right="283"/>
        <w:rPr>
          <w:rFonts w:ascii="Arial" w:hAnsi="Arial" w:cs="Arial"/>
        </w:rPr>
      </w:pPr>
    </w:p>
    <w:p w:rsidR="001E6193" w:rsidRPr="00902A33" w:rsidRDefault="001E6193" w:rsidP="00765D49">
      <w:pPr>
        <w:tabs>
          <w:tab w:val="decimal" w:pos="0"/>
        </w:tabs>
        <w:ind w:right="283"/>
        <w:rPr>
          <w:rFonts w:ascii="Arial" w:hAnsi="Arial" w:cs="Arial"/>
        </w:rPr>
      </w:pPr>
    </w:p>
    <w:p w:rsidR="00BC56C6" w:rsidRPr="00592604" w:rsidRDefault="00BC56C6" w:rsidP="00765D49">
      <w:pPr>
        <w:pStyle w:val="Fuzeile"/>
        <w:tabs>
          <w:tab w:val="clear" w:pos="4536"/>
          <w:tab w:val="clear" w:pos="9072"/>
          <w:tab w:val="decimal" w:pos="0"/>
          <w:tab w:val="right" w:pos="8505"/>
        </w:tabs>
        <w:spacing w:line="240" w:lineRule="auto"/>
        <w:rPr>
          <w:rFonts w:ascii="Arial" w:hAnsi="Arial" w:cs="Arial"/>
          <w:sz w:val="28"/>
          <w:szCs w:val="28"/>
        </w:rPr>
        <w:sectPr w:rsidR="00BC56C6" w:rsidRPr="00592604" w:rsidSect="00CA75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268" w:right="1134" w:bottom="1701" w:left="1418" w:header="720" w:footer="1242" w:gutter="0"/>
          <w:cols w:space="720"/>
          <w:titlePg/>
        </w:sectPr>
      </w:pPr>
    </w:p>
    <w:p w:rsidR="00E80D82" w:rsidRPr="00E85A69" w:rsidRDefault="00E80D82">
      <w:pPr>
        <w:pStyle w:val="Inhaltsverzeichnisberschrift"/>
        <w:rPr>
          <w:sz w:val="36"/>
          <w:szCs w:val="36"/>
        </w:rPr>
      </w:pPr>
      <w:r w:rsidRPr="00E85A69">
        <w:rPr>
          <w:rFonts w:ascii="Arial" w:hAnsi="Arial"/>
          <w:color w:val="auto"/>
          <w:sz w:val="36"/>
          <w:szCs w:val="36"/>
        </w:rPr>
        <w:lastRenderedPageBreak/>
        <w:t>Inhalt</w:t>
      </w:r>
    </w:p>
    <w:p w:rsidR="00B6759B" w:rsidRPr="003E508A" w:rsidRDefault="00E80D82">
      <w:pPr>
        <w:pStyle w:val="Verzeichnis1"/>
        <w:rPr>
          <w:rFonts w:ascii="Calibri" w:hAnsi="Calibr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9967439" w:history="1">
        <w:r w:rsidR="00B6759B" w:rsidRPr="00DC08DE">
          <w:rPr>
            <w:rStyle w:val="Hyperlink"/>
            <w:rFonts w:ascii="Arial" w:hAnsi="Arial" w:cs="Arial"/>
            <w:noProof/>
          </w:rPr>
          <w:t>1</w:t>
        </w:r>
        <w:r w:rsidR="00B6759B" w:rsidRPr="003E508A">
          <w:rPr>
            <w:rFonts w:ascii="Calibri" w:hAnsi="Calibri"/>
            <w:b w:val="0"/>
            <w:noProof/>
            <w:sz w:val="22"/>
            <w:szCs w:val="22"/>
          </w:rPr>
          <w:tab/>
        </w:r>
        <w:r w:rsidR="00B6759B" w:rsidRPr="00DC08DE">
          <w:rPr>
            <w:rStyle w:val="Hyperlink"/>
            <w:rFonts w:ascii="Arial" w:hAnsi="Arial" w:cs="Arial"/>
            <w:noProof/>
          </w:rPr>
          <w:t>Rechtslage</w:t>
        </w:r>
        <w:r w:rsidR="00B6759B">
          <w:rPr>
            <w:noProof/>
            <w:webHidden/>
          </w:rPr>
          <w:tab/>
        </w:r>
        <w:r w:rsidR="00B6759B">
          <w:rPr>
            <w:noProof/>
            <w:webHidden/>
          </w:rPr>
          <w:fldChar w:fldCharType="begin"/>
        </w:r>
        <w:r w:rsidR="00B6759B">
          <w:rPr>
            <w:noProof/>
            <w:webHidden/>
          </w:rPr>
          <w:instrText xml:space="preserve"> PAGEREF _Toc449967439 \h </w:instrText>
        </w:r>
        <w:r w:rsidR="00B6759B">
          <w:rPr>
            <w:noProof/>
            <w:webHidden/>
          </w:rPr>
        </w:r>
        <w:r w:rsidR="00B6759B">
          <w:rPr>
            <w:noProof/>
            <w:webHidden/>
          </w:rPr>
          <w:fldChar w:fldCharType="separate"/>
        </w:r>
        <w:r w:rsidR="005551B9">
          <w:rPr>
            <w:noProof/>
            <w:webHidden/>
          </w:rPr>
          <w:t>3</w:t>
        </w:r>
        <w:r w:rsidR="00B6759B">
          <w:rPr>
            <w:noProof/>
            <w:webHidden/>
          </w:rPr>
          <w:fldChar w:fldCharType="end"/>
        </w:r>
      </w:hyperlink>
    </w:p>
    <w:p w:rsidR="00B6759B" w:rsidRPr="003E508A" w:rsidRDefault="000F3E19">
      <w:pPr>
        <w:pStyle w:val="Verzeichnis1"/>
        <w:rPr>
          <w:rFonts w:ascii="Calibri" w:hAnsi="Calibri"/>
          <w:b w:val="0"/>
          <w:noProof/>
          <w:sz w:val="22"/>
          <w:szCs w:val="22"/>
        </w:rPr>
      </w:pPr>
      <w:hyperlink w:anchor="_Toc449967440" w:history="1">
        <w:r w:rsidR="00B6759B" w:rsidRPr="00DC08DE">
          <w:rPr>
            <w:rStyle w:val="Hyperlink"/>
            <w:rFonts w:ascii="Arial" w:hAnsi="Arial" w:cs="Arial"/>
            <w:bCs/>
            <w:noProof/>
          </w:rPr>
          <w:t>2</w:t>
        </w:r>
        <w:r w:rsidR="00B6759B" w:rsidRPr="003E508A">
          <w:rPr>
            <w:rFonts w:ascii="Calibri" w:hAnsi="Calibri"/>
            <w:b w:val="0"/>
            <w:noProof/>
            <w:sz w:val="22"/>
            <w:szCs w:val="22"/>
          </w:rPr>
          <w:tab/>
        </w:r>
        <w:r w:rsidR="00B6759B" w:rsidRPr="00DC08DE">
          <w:rPr>
            <w:rStyle w:val="Hyperlink"/>
            <w:rFonts w:ascii="Arial" w:hAnsi="Arial"/>
            <w:bCs/>
            <w:noProof/>
          </w:rPr>
          <w:t>Fachliche Anforderungen</w:t>
        </w:r>
        <w:r w:rsidR="00B6759B">
          <w:rPr>
            <w:noProof/>
            <w:webHidden/>
          </w:rPr>
          <w:tab/>
        </w:r>
        <w:r w:rsidR="00B6759B">
          <w:rPr>
            <w:noProof/>
            <w:webHidden/>
          </w:rPr>
          <w:fldChar w:fldCharType="begin"/>
        </w:r>
        <w:r w:rsidR="00B6759B">
          <w:rPr>
            <w:noProof/>
            <w:webHidden/>
          </w:rPr>
          <w:instrText xml:space="preserve"> PAGEREF _Toc449967440 \h </w:instrText>
        </w:r>
        <w:r w:rsidR="00B6759B">
          <w:rPr>
            <w:noProof/>
            <w:webHidden/>
          </w:rPr>
        </w:r>
        <w:r w:rsidR="00B6759B">
          <w:rPr>
            <w:noProof/>
            <w:webHidden/>
          </w:rPr>
          <w:fldChar w:fldCharType="separate"/>
        </w:r>
        <w:r w:rsidR="005551B9">
          <w:rPr>
            <w:noProof/>
            <w:webHidden/>
          </w:rPr>
          <w:t>4</w:t>
        </w:r>
        <w:r w:rsidR="00B6759B">
          <w:rPr>
            <w:noProof/>
            <w:webHidden/>
          </w:rPr>
          <w:fldChar w:fldCharType="end"/>
        </w:r>
      </w:hyperlink>
    </w:p>
    <w:p w:rsidR="00B6759B" w:rsidRPr="003E508A" w:rsidRDefault="000F3E19">
      <w:pPr>
        <w:pStyle w:val="Verzeichnis2"/>
        <w:rPr>
          <w:rFonts w:ascii="Calibri" w:hAnsi="Calibri"/>
          <w:noProof/>
          <w:sz w:val="22"/>
          <w:szCs w:val="22"/>
        </w:rPr>
      </w:pPr>
      <w:hyperlink w:anchor="_Toc449967441" w:history="1">
        <w:r w:rsidR="00B6759B" w:rsidRPr="00DC08DE">
          <w:rPr>
            <w:rStyle w:val="Hyperlink"/>
            <w:rFonts w:ascii="Arial" w:hAnsi="Arial" w:cs="Arial"/>
            <w:noProof/>
          </w:rPr>
          <w:t>2.1</w:t>
        </w:r>
        <w:r w:rsidR="00B6759B" w:rsidRPr="003E508A">
          <w:rPr>
            <w:rFonts w:ascii="Calibri" w:hAnsi="Calibri"/>
            <w:noProof/>
            <w:sz w:val="22"/>
            <w:szCs w:val="22"/>
          </w:rPr>
          <w:tab/>
        </w:r>
        <w:r w:rsidR="00B6759B" w:rsidRPr="00DC08DE">
          <w:rPr>
            <w:rStyle w:val="Hyperlink"/>
            <w:rFonts w:ascii="Arial" w:hAnsi="Arial" w:cs="Arial"/>
            <w:noProof/>
          </w:rPr>
          <w:t>Datenbereitstellungszeitraum</w:t>
        </w:r>
        <w:r w:rsidR="00B6759B">
          <w:rPr>
            <w:noProof/>
            <w:webHidden/>
          </w:rPr>
          <w:tab/>
        </w:r>
        <w:r w:rsidR="00B6759B">
          <w:rPr>
            <w:noProof/>
            <w:webHidden/>
          </w:rPr>
          <w:fldChar w:fldCharType="begin"/>
        </w:r>
        <w:r w:rsidR="00B6759B">
          <w:rPr>
            <w:noProof/>
            <w:webHidden/>
          </w:rPr>
          <w:instrText xml:space="preserve"> PAGEREF _Toc449967441 \h </w:instrText>
        </w:r>
        <w:r w:rsidR="00B6759B">
          <w:rPr>
            <w:noProof/>
            <w:webHidden/>
          </w:rPr>
        </w:r>
        <w:r w:rsidR="00B6759B">
          <w:rPr>
            <w:noProof/>
            <w:webHidden/>
          </w:rPr>
          <w:fldChar w:fldCharType="separate"/>
        </w:r>
        <w:r w:rsidR="005551B9">
          <w:rPr>
            <w:noProof/>
            <w:webHidden/>
          </w:rPr>
          <w:t>4</w:t>
        </w:r>
        <w:r w:rsidR="00B6759B">
          <w:rPr>
            <w:noProof/>
            <w:webHidden/>
          </w:rPr>
          <w:fldChar w:fldCharType="end"/>
        </w:r>
      </w:hyperlink>
    </w:p>
    <w:p w:rsidR="00B6759B" w:rsidRPr="003E508A" w:rsidRDefault="000F3E19">
      <w:pPr>
        <w:pStyle w:val="Verzeichnis2"/>
        <w:rPr>
          <w:rFonts w:ascii="Calibri" w:hAnsi="Calibri"/>
          <w:noProof/>
          <w:sz w:val="22"/>
          <w:szCs w:val="22"/>
        </w:rPr>
      </w:pPr>
      <w:hyperlink w:anchor="_Toc449967442" w:history="1">
        <w:r w:rsidR="00B6759B" w:rsidRPr="00DC08DE">
          <w:rPr>
            <w:rStyle w:val="Hyperlink"/>
            <w:rFonts w:ascii="Arial" w:hAnsi="Arial" w:cs="Arial"/>
            <w:noProof/>
          </w:rPr>
          <w:t>2.2</w:t>
        </w:r>
        <w:r w:rsidR="00B6759B" w:rsidRPr="003E508A">
          <w:rPr>
            <w:rFonts w:ascii="Calibri" w:hAnsi="Calibri"/>
            <w:noProof/>
            <w:sz w:val="22"/>
            <w:szCs w:val="22"/>
          </w:rPr>
          <w:tab/>
        </w:r>
        <w:r w:rsidR="00B6759B" w:rsidRPr="00DC08DE">
          <w:rPr>
            <w:rStyle w:val="Hyperlink"/>
            <w:rFonts w:ascii="Arial" w:hAnsi="Arial" w:cs="Arial"/>
            <w:noProof/>
          </w:rPr>
          <w:t>Ergebnishaushalt/-rechnung</w:t>
        </w:r>
        <w:r w:rsidR="00B6759B">
          <w:rPr>
            <w:noProof/>
            <w:webHidden/>
          </w:rPr>
          <w:tab/>
        </w:r>
        <w:r w:rsidR="00B6759B">
          <w:rPr>
            <w:noProof/>
            <w:webHidden/>
          </w:rPr>
          <w:fldChar w:fldCharType="begin"/>
        </w:r>
        <w:r w:rsidR="00B6759B">
          <w:rPr>
            <w:noProof/>
            <w:webHidden/>
          </w:rPr>
          <w:instrText xml:space="preserve"> PAGEREF _Toc449967442 \h </w:instrText>
        </w:r>
        <w:r w:rsidR="00B6759B">
          <w:rPr>
            <w:noProof/>
            <w:webHidden/>
          </w:rPr>
        </w:r>
        <w:r w:rsidR="00B6759B">
          <w:rPr>
            <w:noProof/>
            <w:webHidden/>
          </w:rPr>
          <w:fldChar w:fldCharType="separate"/>
        </w:r>
        <w:r w:rsidR="005551B9">
          <w:rPr>
            <w:noProof/>
            <w:webHidden/>
          </w:rPr>
          <w:t>4</w:t>
        </w:r>
        <w:r w:rsidR="00B6759B">
          <w:rPr>
            <w:noProof/>
            <w:webHidden/>
          </w:rPr>
          <w:fldChar w:fldCharType="end"/>
        </w:r>
      </w:hyperlink>
    </w:p>
    <w:p w:rsidR="00B6759B" w:rsidRPr="003E508A" w:rsidRDefault="000F3E19">
      <w:pPr>
        <w:pStyle w:val="Verzeichnis2"/>
        <w:rPr>
          <w:rFonts w:ascii="Calibri" w:hAnsi="Calibri"/>
          <w:noProof/>
          <w:sz w:val="22"/>
          <w:szCs w:val="22"/>
        </w:rPr>
      </w:pPr>
      <w:hyperlink w:anchor="_Toc449967443" w:history="1">
        <w:r w:rsidR="00B6759B" w:rsidRPr="00DC08DE">
          <w:rPr>
            <w:rStyle w:val="Hyperlink"/>
            <w:rFonts w:ascii="Arial" w:hAnsi="Arial" w:cs="Arial"/>
            <w:noProof/>
          </w:rPr>
          <w:t>2.3</w:t>
        </w:r>
        <w:r w:rsidR="00B6759B" w:rsidRPr="003E508A">
          <w:rPr>
            <w:rFonts w:ascii="Calibri" w:hAnsi="Calibri"/>
            <w:noProof/>
            <w:sz w:val="22"/>
            <w:szCs w:val="22"/>
          </w:rPr>
          <w:tab/>
        </w:r>
        <w:r w:rsidR="00B6759B" w:rsidRPr="00DC08DE">
          <w:rPr>
            <w:rStyle w:val="Hyperlink"/>
            <w:rFonts w:ascii="Arial" w:hAnsi="Arial" w:cs="Arial"/>
            <w:noProof/>
          </w:rPr>
          <w:t>Finanzhaushalt/-rechnung</w:t>
        </w:r>
        <w:r w:rsidR="00B6759B">
          <w:rPr>
            <w:noProof/>
            <w:webHidden/>
          </w:rPr>
          <w:tab/>
        </w:r>
        <w:r w:rsidR="00B6759B">
          <w:rPr>
            <w:noProof/>
            <w:webHidden/>
          </w:rPr>
          <w:fldChar w:fldCharType="begin"/>
        </w:r>
        <w:r w:rsidR="00B6759B">
          <w:rPr>
            <w:noProof/>
            <w:webHidden/>
          </w:rPr>
          <w:instrText xml:space="preserve"> PAGEREF _Toc449967443 \h </w:instrText>
        </w:r>
        <w:r w:rsidR="00B6759B">
          <w:rPr>
            <w:noProof/>
            <w:webHidden/>
          </w:rPr>
        </w:r>
        <w:r w:rsidR="00B6759B">
          <w:rPr>
            <w:noProof/>
            <w:webHidden/>
          </w:rPr>
          <w:fldChar w:fldCharType="separate"/>
        </w:r>
        <w:r w:rsidR="005551B9">
          <w:rPr>
            <w:noProof/>
            <w:webHidden/>
          </w:rPr>
          <w:t>5</w:t>
        </w:r>
        <w:r w:rsidR="00B6759B">
          <w:rPr>
            <w:noProof/>
            <w:webHidden/>
          </w:rPr>
          <w:fldChar w:fldCharType="end"/>
        </w:r>
      </w:hyperlink>
    </w:p>
    <w:p w:rsidR="00B6759B" w:rsidRPr="003E508A" w:rsidRDefault="000F3E19">
      <w:pPr>
        <w:pStyle w:val="Verzeichnis2"/>
        <w:rPr>
          <w:rFonts w:ascii="Calibri" w:hAnsi="Calibri"/>
          <w:noProof/>
          <w:sz w:val="22"/>
          <w:szCs w:val="22"/>
        </w:rPr>
      </w:pPr>
      <w:hyperlink w:anchor="_Toc449967444" w:history="1">
        <w:r w:rsidR="00B6759B" w:rsidRPr="00DC08DE">
          <w:rPr>
            <w:rStyle w:val="Hyperlink"/>
            <w:rFonts w:ascii="Arial" w:hAnsi="Arial" w:cs="Arial"/>
            <w:noProof/>
          </w:rPr>
          <w:t>2.4</w:t>
        </w:r>
        <w:r w:rsidR="00B6759B" w:rsidRPr="003E508A">
          <w:rPr>
            <w:rFonts w:ascii="Calibri" w:hAnsi="Calibri"/>
            <w:noProof/>
            <w:sz w:val="22"/>
            <w:szCs w:val="22"/>
          </w:rPr>
          <w:tab/>
        </w:r>
        <w:r w:rsidR="00B6759B" w:rsidRPr="00DC08DE">
          <w:rPr>
            <w:rStyle w:val="Hyperlink"/>
            <w:rFonts w:ascii="Arial" w:hAnsi="Arial" w:cs="Arial"/>
            <w:noProof/>
          </w:rPr>
          <w:t>Bilanz</w:t>
        </w:r>
        <w:r w:rsidR="00B6759B">
          <w:rPr>
            <w:noProof/>
            <w:webHidden/>
          </w:rPr>
          <w:tab/>
        </w:r>
        <w:r w:rsidR="00B6759B">
          <w:rPr>
            <w:noProof/>
            <w:webHidden/>
          </w:rPr>
          <w:fldChar w:fldCharType="begin"/>
        </w:r>
        <w:r w:rsidR="00B6759B">
          <w:rPr>
            <w:noProof/>
            <w:webHidden/>
          </w:rPr>
          <w:instrText xml:space="preserve"> PAGEREF _Toc449967444 \h </w:instrText>
        </w:r>
        <w:r w:rsidR="00B6759B">
          <w:rPr>
            <w:noProof/>
            <w:webHidden/>
          </w:rPr>
        </w:r>
        <w:r w:rsidR="00B6759B">
          <w:rPr>
            <w:noProof/>
            <w:webHidden/>
          </w:rPr>
          <w:fldChar w:fldCharType="separate"/>
        </w:r>
        <w:r w:rsidR="005551B9">
          <w:rPr>
            <w:noProof/>
            <w:webHidden/>
          </w:rPr>
          <w:t>5</w:t>
        </w:r>
        <w:r w:rsidR="00B6759B">
          <w:rPr>
            <w:noProof/>
            <w:webHidden/>
          </w:rPr>
          <w:fldChar w:fldCharType="end"/>
        </w:r>
      </w:hyperlink>
    </w:p>
    <w:p w:rsidR="00B6759B" w:rsidRPr="003E508A" w:rsidRDefault="000F3E19">
      <w:pPr>
        <w:pStyle w:val="Verzeichnis2"/>
        <w:rPr>
          <w:rFonts w:ascii="Calibri" w:hAnsi="Calibri"/>
          <w:noProof/>
          <w:sz w:val="22"/>
          <w:szCs w:val="22"/>
        </w:rPr>
      </w:pPr>
      <w:hyperlink w:anchor="_Toc449967445" w:history="1">
        <w:r w:rsidR="00B6759B" w:rsidRPr="00DC08DE">
          <w:rPr>
            <w:rStyle w:val="Hyperlink"/>
            <w:rFonts w:ascii="Arial" w:hAnsi="Arial" w:cs="Arial"/>
            <w:noProof/>
          </w:rPr>
          <w:t>2.5</w:t>
        </w:r>
        <w:r w:rsidR="00B6759B" w:rsidRPr="003E508A">
          <w:rPr>
            <w:rFonts w:ascii="Calibri" w:hAnsi="Calibri"/>
            <w:noProof/>
            <w:sz w:val="22"/>
            <w:szCs w:val="22"/>
          </w:rPr>
          <w:tab/>
        </w:r>
        <w:r w:rsidR="00B6759B" w:rsidRPr="00DC08DE">
          <w:rPr>
            <w:rStyle w:val="Hyperlink"/>
            <w:rFonts w:ascii="Arial" w:hAnsi="Arial" w:cs="Arial"/>
            <w:noProof/>
          </w:rPr>
          <w:t>Produktbereiche und Produktgruppen</w:t>
        </w:r>
        <w:r w:rsidR="00B6759B">
          <w:rPr>
            <w:noProof/>
            <w:webHidden/>
          </w:rPr>
          <w:tab/>
        </w:r>
        <w:r w:rsidR="00B6759B">
          <w:rPr>
            <w:noProof/>
            <w:webHidden/>
          </w:rPr>
          <w:fldChar w:fldCharType="begin"/>
        </w:r>
        <w:r w:rsidR="00B6759B">
          <w:rPr>
            <w:noProof/>
            <w:webHidden/>
          </w:rPr>
          <w:instrText xml:space="preserve"> PAGEREF _Toc449967445 \h </w:instrText>
        </w:r>
        <w:r w:rsidR="00B6759B">
          <w:rPr>
            <w:noProof/>
            <w:webHidden/>
          </w:rPr>
        </w:r>
        <w:r w:rsidR="00B6759B">
          <w:rPr>
            <w:noProof/>
            <w:webHidden/>
          </w:rPr>
          <w:fldChar w:fldCharType="separate"/>
        </w:r>
        <w:r w:rsidR="005551B9">
          <w:rPr>
            <w:noProof/>
            <w:webHidden/>
          </w:rPr>
          <w:t>6</w:t>
        </w:r>
        <w:r w:rsidR="00B6759B">
          <w:rPr>
            <w:noProof/>
            <w:webHidden/>
          </w:rPr>
          <w:fldChar w:fldCharType="end"/>
        </w:r>
      </w:hyperlink>
    </w:p>
    <w:p w:rsidR="00B6759B" w:rsidRPr="003E508A" w:rsidRDefault="000F3E19">
      <w:pPr>
        <w:pStyle w:val="Verzeichnis2"/>
        <w:rPr>
          <w:rFonts w:ascii="Calibri" w:hAnsi="Calibri"/>
          <w:noProof/>
          <w:sz w:val="22"/>
          <w:szCs w:val="22"/>
        </w:rPr>
      </w:pPr>
      <w:hyperlink w:anchor="_Toc449967446" w:history="1">
        <w:r w:rsidR="00B6759B" w:rsidRPr="00DC08DE">
          <w:rPr>
            <w:rStyle w:val="Hyperlink"/>
            <w:rFonts w:ascii="Arial" w:hAnsi="Arial" w:cs="Arial"/>
            <w:noProof/>
          </w:rPr>
          <w:t>2.6</w:t>
        </w:r>
        <w:r w:rsidR="00B6759B" w:rsidRPr="003E508A">
          <w:rPr>
            <w:rFonts w:ascii="Calibri" w:hAnsi="Calibri"/>
            <w:noProof/>
            <w:sz w:val="22"/>
            <w:szCs w:val="22"/>
          </w:rPr>
          <w:tab/>
        </w:r>
        <w:r w:rsidR="00B6759B" w:rsidRPr="00DC08DE">
          <w:rPr>
            <w:rStyle w:val="Hyperlink"/>
            <w:rFonts w:ascii="Arial" w:hAnsi="Arial" w:cs="Arial"/>
            <w:noProof/>
          </w:rPr>
          <w:t>Sozialdaten</w:t>
        </w:r>
        <w:r w:rsidR="00B6759B">
          <w:rPr>
            <w:noProof/>
            <w:webHidden/>
          </w:rPr>
          <w:tab/>
        </w:r>
        <w:r w:rsidR="00B6759B">
          <w:rPr>
            <w:noProof/>
            <w:webHidden/>
          </w:rPr>
          <w:fldChar w:fldCharType="begin"/>
        </w:r>
        <w:r w:rsidR="00B6759B">
          <w:rPr>
            <w:noProof/>
            <w:webHidden/>
          </w:rPr>
          <w:instrText xml:space="preserve"> PAGEREF _Toc449967446 \h </w:instrText>
        </w:r>
        <w:r w:rsidR="00B6759B">
          <w:rPr>
            <w:noProof/>
            <w:webHidden/>
          </w:rPr>
        </w:r>
        <w:r w:rsidR="00B6759B">
          <w:rPr>
            <w:noProof/>
            <w:webHidden/>
          </w:rPr>
          <w:fldChar w:fldCharType="separate"/>
        </w:r>
        <w:r w:rsidR="005551B9">
          <w:rPr>
            <w:noProof/>
            <w:webHidden/>
          </w:rPr>
          <w:t>7</w:t>
        </w:r>
        <w:r w:rsidR="00B6759B">
          <w:rPr>
            <w:noProof/>
            <w:webHidden/>
          </w:rPr>
          <w:fldChar w:fldCharType="end"/>
        </w:r>
      </w:hyperlink>
    </w:p>
    <w:p w:rsidR="00B6759B" w:rsidRPr="003E508A" w:rsidRDefault="000F3E19">
      <w:pPr>
        <w:pStyle w:val="Verzeichnis1"/>
        <w:rPr>
          <w:rFonts w:ascii="Calibri" w:hAnsi="Calibri"/>
          <w:b w:val="0"/>
          <w:noProof/>
          <w:sz w:val="22"/>
          <w:szCs w:val="22"/>
        </w:rPr>
      </w:pPr>
      <w:hyperlink w:anchor="_Toc449967447" w:history="1">
        <w:r w:rsidR="00B6759B" w:rsidRPr="00DC08DE">
          <w:rPr>
            <w:rStyle w:val="Hyperlink"/>
            <w:rFonts w:ascii="Arial" w:hAnsi="Arial"/>
            <w:bCs/>
            <w:noProof/>
          </w:rPr>
          <w:t>3</w:t>
        </w:r>
        <w:r w:rsidR="00B6759B" w:rsidRPr="003E508A">
          <w:rPr>
            <w:rFonts w:ascii="Calibri" w:hAnsi="Calibri"/>
            <w:b w:val="0"/>
            <w:noProof/>
            <w:sz w:val="22"/>
            <w:szCs w:val="22"/>
          </w:rPr>
          <w:tab/>
        </w:r>
        <w:r w:rsidR="00B6759B" w:rsidRPr="00DC08DE">
          <w:rPr>
            <w:rStyle w:val="Hyperlink"/>
            <w:rFonts w:ascii="Arial" w:hAnsi="Arial"/>
            <w:bCs/>
            <w:noProof/>
          </w:rPr>
          <w:t>Technische Anforderungen</w:t>
        </w:r>
        <w:r w:rsidR="00B6759B">
          <w:rPr>
            <w:noProof/>
            <w:webHidden/>
          </w:rPr>
          <w:tab/>
        </w:r>
        <w:r w:rsidR="00B6759B">
          <w:rPr>
            <w:noProof/>
            <w:webHidden/>
          </w:rPr>
          <w:fldChar w:fldCharType="begin"/>
        </w:r>
        <w:r w:rsidR="00B6759B">
          <w:rPr>
            <w:noProof/>
            <w:webHidden/>
          </w:rPr>
          <w:instrText xml:space="preserve"> PAGEREF _Toc449967447 \h </w:instrText>
        </w:r>
        <w:r w:rsidR="00B6759B">
          <w:rPr>
            <w:noProof/>
            <w:webHidden/>
          </w:rPr>
        </w:r>
        <w:r w:rsidR="00B6759B">
          <w:rPr>
            <w:noProof/>
            <w:webHidden/>
          </w:rPr>
          <w:fldChar w:fldCharType="separate"/>
        </w:r>
        <w:r w:rsidR="005551B9">
          <w:rPr>
            <w:noProof/>
            <w:webHidden/>
          </w:rPr>
          <w:t>8</w:t>
        </w:r>
        <w:r w:rsidR="00B6759B">
          <w:rPr>
            <w:noProof/>
            <w:webHidden/>
          </w:rPr>
          <w:fldChar w:fldCharType="end"/>
        </w:r>
      </w:hyperlink>
    </w:p>
    <w:p w:rsidR="00B6759B" w:rsidRPr="003E508A" w:rsidRDefault="000F3E19">
      <w:pPr>
        <w:pStyle w:val="Verzeichnis2"/>
        <w:rPr>
          <w:rFonts w:ascii="Calibri" w:hAnsi="Calibri"/>
          <w:noProof/>
          <w:sz w:val="22"/>
          <w:szCs w:val="22"/>
        </w:rPr>
      </w:pPr>
      <w:hyperlink w:anchor="_Toc449967448" w:history="1">
        <w:r w:rsidR="00B6759B" w:rsidRPr="00DC08DE">
          <w:rPr>
            <w:rStyle w:val="Hyperlink"/>
            <w:rFonts w:ascii="Arial" w:hAnsi="Arial"/>
            <w:bCs/>
            <w:noProof/>
          </w:rPr>
          <w:t>3.1</w:t>
        </w:r>
        <w:r w:rsidR="00B6759B" w:rsidRPr="003E508A">
          <w:rPr>
            <w:rFonts w:ascii="Calibri" w:hAnsi="Calibri"/>
            <w:noProof/>
            <w:sz w:val="22"/>
            <w:szCs w:val="22"/>
          </w:rPr>
          <w:tab/>
        </w:r>
        <w:r w:rsidR="00B6759B" w:rsidRPr="00DC08DE">
          <w:rPr>
            <w:rStyle w:val="Hyperlink"/>
            <w:rFonts w:ascii="Arial" w:hAnsi="Arial"/>
            <w:bCs/>
            <w:noProof/>
          </w:rPr>
          <w:t>Formatvorgaben</w:t>
        </w:r>
        <w:r w:rsidR="00B6759B">
          <w:rPr>
            <w:noProof/>
            <w:webHidden/>
          </w:rPr>
          <w:tab/>
        </w:r>
        <w:r w:rsidR="00B6759B">
          <w:rPr>
            <w:noProof/>
            <w:webHidden/>
          </w:rPr>
          <w:fldChar w:fldCharType="begin"/>
        </w:r>
        <w:r w:rsidR="00B6759B">
          <w:rPr>
            <w:noProof/>
            <w:webHidden/>
          </w:rPr>
          <w:instrText xml:space="preserve"> PAGEREF _Toc449967448 \h </w:instrText>
        </w:r>
        <w:r w:rsidR="00B6759B">
          <w:rPr>
            <w:noProof/>
            <w:webHidden/>
          </w:rPr>
        </w:r>
        <w:r w:rsidR="00B6759B">
          <w:rPr>
            <w:noProof/>
            <w:webHidden/>
          </w:rPr>
          <w:fldChar w:fldCharType="separate"/>
        </w:r>
        <w:r w:rsidR="005551B9">
          <w:rPr>
            <w:noProof/>
            <w:webHidden/>
          </w:rPr>
          <w:t>8</w:t>
        </w:r>
        <w:r w:rsidR="00B6759B">
          <w:rPr>
            <w:noProof/>
            <w:webHidden/>
          </w:rPr>
          <w:fldChar w:fldCharType="end"/>
        </w:r>
      </w:hyperlink>
    </w:p>
    <w:p w:rsidR="00B6759B" w:rsidRPr="003E508A" w:rsidRDefault="000F3E19">
      <w:pPr>
        <w:pStyle w:val="Verzeichnis2"/>
        <w:rPr>
          <w:rFonts w:ascii="Calibri" w:hAnsi="Calibri"/>
          <w:noProof/>
          <w:sz w:val="22"/>
          <w:szCs w:val="22"/>
        </w:rPr>
      </w:pPr>
      <w:hyperlink w:anchor="_Toc449967449" w:history="1">
        <w:r w:rsidR="00B6759B" w:rsidRPr="00DC08DE">
          <w:rPr>
            <w:rStyle w:val="Hyperlink"/>
            <w:rFonts w:ascii="Arial" w:hAnsi="Arial"/>
            <w:bCs/>
            <w:noProof/>
          </w:rPr>
          <w:t>3.2</w:t>
        </w:r>
        <w:r w:rsidR="00B6759B" w:rsidRPr="003E508A">
          <w:rPr>
            <w:rFonts w:ascii="Calibri" w:hAnsi="Calibri"/>
            <w:noProof/>
            <w:sz w:val="22"/>
            <w:szCs w:val="22"/>
          </w:rPr>
          <w:tab/>
        </w:r>
        <w:r w:rsidR="00B6759B" w:rsidRPr="00DC08DE">
          <w:rPr>
            <w:rStyle w:val="Hyperlink"/>
            <w:rFonts w:ascii="Arial" w:hAnsi="Arial"/>
            <w:bCs/>
            <w:noProof/>
          </w:rPr>
          <w:t>Definition der Dateinamen</w:t>
        </w:r>
        <w:r w:rsidR="00B6759B">
          <w:rPr>
            <w:noProof/>
            <w:webHidden/>
          </w:rPr>
          <w:tab/>
        </w:r>
        <w:r w:rsidR="00B6759B">
          <w:rPr>
            <w:noProof/>
            <w:webHidden/>
          </w:rPr>
          <w:fldChar w:fldCharType="begin"/>
        </w:r>
        <w:r w:rsidR="00B6759B">
          <w:rPr>
            <w:noProof/>
            <w:webHidden/>
          </w:rPr>
          <w:instrText xml:space="preserve"> PAGEREF _Toc449967449 \h </w:instrText>
        </w:r>
        <w:r w:rsidR="00B6759B">
          <w:rPr>
            <w:noProof/>
            <w:webHidden/>
          </w:rPr>
        </w:r>
        <w:r w:rsidR="00B6759B">
          <w:rPr>
            <w:noProof/>
            <w:webHidden/>
          </w:rPr>
          <w:fldChar w:fldCharType="separate"/>
        </w:r>
        <w:r w:rsidR="005551B9">
          <w:rPr>
            <w:noProof/>
            <w:webHidden/>
          </w:rPr>
          <w:t>8</w:t>
        </w:r>
        <w:r w:rsidR="00B6759B">
          <w:rPr>
            <w:noProof/>
            <w:webHidden/>
          </w:rPr>
          <w:fldChar w:fldCharType="end"/>
        </w:r>
      </w:hyperlink>
    </w:p>
    <w:p w:rsidR="00B6759B" w:rsidRPr="003E508A" w:rsidRDefault="000F3E19">
      <w:pPr>
        <w:pStyle w:val="Verzeichnis2"/>
        <w:rPr>
          <w:rFonts w:ascii="Calibri" w:hAnsi="Calibri"/>
          <w:noProof/>
          <w:sz w:val="22"/>
          <w:szCs w:val="22"/>
        </w:rPr>
      </w:pPr>
      <w:hyperlink w:anchor="_Toc449967450" w:history="1">
        <w:r w:rsidR="00B6759B" w:rsidRPr="00DC08DE">
          <w:rPr>
            <w:rStyle w:val="Hyperlink"/>
            <w:rFonts w:ascii="Arial" w:hAnsi="Arial"/>
            <w:bCs/>
            <w:noProof/>
          </w:rPr>
          <w:t>3.3</w:t>
        </w:r>
        <w:r w:rsidR="00B6759B" w:rsidRPr="003E508A">
          <w:rPr>
            <w:rFonts w:ascii="Calibri" w:hAnsi="Calibri"/>
            <w:noProof/>
            <w:sz w:val="22"/>
            <w:szCs w:val="22"/>
          </w:rPr>
          <w:tab/>
        </w:r>
        <w:r w:rsidR="00B6759B" w:rsidRPr="00DC08DE">
          <w:rPr>
            <w:rStyle w:val="Hyperlink"/>
            <w:rFonts w:ascii="Arial" w:hAnsi="Arial"/>
            <w:bCs/>
            <w:noProof/>
          </w:rPr>
          <w:t>Datensatzvorgaben</w:t>
        </w:r>
        <w:r w:rsidR="00B6759B">
          <w:rPr>
            <w:noProof/>
            <w:webHidden/>
          </w:rPr>
          <w:tab/>
        </w:r>
        <w:r w:rsidR="00B6759B">
          <w:rPr>
            <w:noProof/>
            <w:webHidden/>
          </w:rPr>
          <w:fldChar w:fldCharType="begin"/>
        </w:r>
        <w:r w:rsidR="00B6759B">
          <w:rPr>
            <w:noProof/>
            <w:webHidden/>
          </w:rPr>
          <w:instrText xml:space="preserve"> PAGEREF _Toc449967450 \h </w:instrText>
        </w:r>
        <w:r w:rsidR="00B6759B">
          <w:rPr>
            <w:noProof/>
            <w:webHidden/>
          </w:rPr>
        </w:r>
        <w:r w:rsidR="00B6759B">
          <w:rPr>
            <w:noProof/>
            <w:webHidden/>
          </w:rPr>
          <w:fldChar w:fldCharType="separate"/>
        </w:r>
        <w:r w:rsidR="005551B9">
          <w:rPr>
            <w:noProof/>
            <w:webHidden/>
          </w:rPr>
          <w:t>9</w:t>
        </w:r>
        <w:r w:rsidR="00B6759B">
          <w:rPr>
            <w:noProof/>
            <w:webHidden/>
          </w:rPr>
          <w:fldChar w:fldCharType="end"/>
        </w:r>
      </w:hyperlink>
    </w:p>
    <w:p w:rsidR="00B6759B" w:rsidRPr="003E508A" w:rsidRDefault="000F3E19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49967451" w:history="1">
        <w:r w:rsidR="00B6759B" w:rsidRPr="00DC08DE">
          <w:rPr>
            <w:rStyle w:val="Hyperlink"/>
            <w:rFonts w:ascii="Arial" w:hAnsi="Arial"/>
            <w:bCs/>
            <w:noProof/>
          </w:rPr>
          <w:t>3.3.1</w:t>
        </w:r>
        <w:r w:rsidR="00B6759B" w:rsidRPr="003E508A">
          <w:rPr>
            <w:rFonts w:ascii="Calibri" w:hAnsi="Calibri"/>
            <w:noProof/>
            <w:sz w:val="22"/>
            <w:szCs w:val="22"/>
          </w:rPr>
          <w:tab/>
        </w:r>
        <w:r w:rsidR="00B6759B" w:rsidRPr="00DC08DE">
          <w:rPr>
            <w:rStyle w:val="Hyperlink"/>
            <w:rFonts w:ascii="Arial" w:hAnsi="Arial"/>
            <w:bCs/>
            <w:noProof/>
          </w:rPr>
          <w:t>Allgemein</w:t>
        </w:r>
        <w:r w:rsidR="00B6759B">
          <w:rPr>
            <w:noProof/>
            <w:webHidden/>
          </w:rPr>
          <w:tab/>
        </w:r>
        <w:r w:rsidR="00B6759B">
          <w:rPr>
            <w:noProof/>
            <w:webHidden/>
          </w:rPr>
          <w:fldChar w:fldCharType="begin"/>
        </w:r>
        <w:r w:rsidR="00B6759B">
          <w:rPr>
            <w:noProof/>
            <w:webHidden/>
          </w:rPr>
          <w:instrText xml:space="preserve"> PAGEREF _Toc449967451 \h </w:instrText>
        </w:r>
        <w:r w:rsidR="00B6759B">
          <w:rPr>
            <w:noProof/>
            <w:webHidden/>
          </w:rPr>
        </w:r>
        <w:r w:rsidR="00B6759B">
          <w:rPr>
            <w:noProof/>
            <w:webHidden/>
          </w:rPr>
          <w:fldChar w:fldCharType="separate"/>
        </w:r>
        <w:r w:rsidR="005551B9">
          <w:rPr>
            <w:noProof/>
            <w:webHidden/>
          </w:rPr>
          <w:t>9</w:t>
        </w:r>
        <w:r w:rsidR="00B6759B">
          <w:rPr>
            <w:noProof/>
            <w:webHidden/>
          </w:rPr>
          <w:fldChar w:fldCharType="end"/>
        </w:r>
      </w:hyperlink>
    </w:p>
    <w:p w:rsidR="00B6759B" w:rsidRPr="003E508A" w:rsidRDefault="000F3E19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49967452" w:history="1">
        <w:r w:rsidR="00B6759B" w:rsidRPr="00DC08DE">
          <w:rPr>
            <w:rStyle w:val="Hyperlink"/>
            <w:rFonts w:ascii="Arial" w:hAnsi="Arial"/>
            <w:bCs/>
            <w:noProof/>
          </w:rPr>
          <w:t>3.3.2</w:t>
        </w:r>
        <w:r w:rsidR="00B6759B" w:rsidRPr="003E508A">
          <w:rPr>
            <w:rFonts w:ascii="Calibri" w:hAnsi="Calibri"/>
            <w:noProof/>
            <w:sz w:val="22"/>
            <w:szCs w:val="22"/>
          </w:rPr>
          <w:tab/>
        </w:r>
        <w:r w:rsidR="00B6759B" w:rsidRPr="00DC08DE">
          <w:rPr>
            <w:rStyle w:val="Hyperlink"/>
            <w:rFonts w:ascii="Arial" w:hAnsi="Arial"/>
            <w:bCs/>
            <w:noProof/>
          </w:rPr>
          <w:t>Ergebnishaushalt/-rechnung</w:t>
        </w:r>
        <w:r w:rsidR="00B6759B">
          <w:rPr>
            <w:noProof/>
            <w:webHidden/>
          </w:rPr>
          <w:tab/>
        </w:r>
        <w:r w:rsidR="00B6759B">
          <w:rPr>
            <w:noProof/>
            <w:webHidden/>
          </w:rPr>
          <w:fldChar w:fldCharType="begin"/>
        </w:r>
        <w:r w:rsidR="00B6759B">
          <w:rPr>
            <w:noProof/>
            <w:webHidden/>
          </w:rPr>
          <w:instrText xml:space="preserve"> PAGEREF _Toc449967452 \h </w:instrText>
        </w:r>
        <w:r w:rsidR="00B6759B">
          <w:rPr>
            <w:noProof/>
            <w:webHidden/>
          </w:rPr>
        </w:r>
        <w:r w:rsidR="00B6759B">
          <w:rPr>
            <w:noProof/>
            <w:webHidden/>
          </w:rPr>
          <w:fldChar w:fldCharType="separate"/>
        </w:r>
        <w:r w:rsidR="005551B9">
          <w:rPr>
            <w:noProof/>
            <w:webHidden/>
          </w:rPr>
          <w:t>10</w:t>
        </w:r>
        <w:r w:rsidR="00B6759B">
          <w:rPr>
            <w:noProof/>
            <w:webHidden/>
          </w:rPr>
          <w:fldChar w:fldCharType="end"/>
        </w:r>
      </w:hyperlink>
    </w:p>
    <w:p w:rsidR="00B6759B" w:rsidRPr="003E508A" w:rsidRDefault="000F3E19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49967453" w:history="1">
        <w:r w:rsidR="00B6759B" w:rsidRPr="00DC08DE">
          <w:rPr>
            <w:rStyle w:val="Hyperlink"/>
            <w:rFonts w:ascii="Arial" w:hAnsi="Arial"/>
            <w:bCs/>
            <w:noProof/>
          </w:rPr>
          <w:t>3.3.3</w:t>
        </w:r>
        <w:r w:rsidR="00B6759B" w:rsidRPr="003E508A">
          <w:rPr>
            <w:rFonts w:ascii="Calibri" w:hAnsi="Calibri"/>
            <w:noProof/>
            <w:sz w:val="22"/>
            <w:szCs w:val="22"/>
          </w:rPr>
          <w:tab/>
        </w:r>
        <w:r w:rsidR="00B6759B" w:rsidRPr="00DC08DE">
          <w:rPr>
            <w:rStyle w:val="Hyperlink"/>
            <w:rFonts w:ascii="Arial" w:hAnsi="Arial"/>
            <w:bCs/>
            <w:noProof/>
          </w:rPr>
          <w:t>Finanzhaushalt/-rechnung</w:t>
        </w:r>
        <w:r w:rsidR="00B6759B">
          <w:rPr>
            <w:noProof/>
            <w:webHidden/>
          </w:rPr>
          <w:tab/>
        </w:r>
        <w:r w:rsidR="00B6759B">
          <w:rPr>
            <w:noProof/>
            <w:webHidden/>
          </w:rPr>
          <w:fldChar w:fldCharType="begin"/>
        </w:r>
        <w:r w:rsidR="00B6759B">
          <w:rPr>
            <w:noProof/>
            <w:webHidden/>
          </w:rPr>
          <w:instrText xml:space="preserve"> PAGEREF _Toc449967453 \h </w:instrText>
        </w:r>
        <w:r w:rsidR="00B6759B">
          <w:rPr>
            <w:noProof/>
            <w:webHidden/>
          </w:rPr>
        </w:r>
        <w:r w:rsidR="00B6759B">
          <w:rPr>
            <w:noProof/>
            <w:webHidden/>
          </w:rPr>
          <w:fldChar w:fldCharType="separate"/>
        </w:r>
        <w:r w:rsidR="005551B9">
          <w:rPr>
            <w:noProof/>
            <w:webHidden/>
          </w:rPr>
          <w:t>10</w:t>
        </w:r>
        <w:r w:rsidR="00B6759B">
          <w:rPr>
            <w:noProof/>
            <w:webHidden/>
          </w:rPr>
          <w:fldChar w:fldCharType="end"/>
        </w:r>
      </w:hyperlink>
    </w:p>
    <w:p w:rsidR="00B6759B" w:rsidRPr="003E508A" w:rsidRDefault="000F3E19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49967454" w:history="1">
        <w:r w:rsidR="00B6759B" w:rsidRPr="00DC08DE">
          <w:rPr>
            <w:rStyle w:val="Hyperlink"/>
            <w:rFonts w:ascii="Arial" w:hAnsi="Arial"/>
            <w:bCs/>
            <w:noProof/>
          </w:rPr>
          <w:t>3.3.4</w:t>
        </w:r>
        <w:r w:rsidR="00B6759B" w:rsidRPr="003E508A">
          <w:rPr>
            <w:rFonts w:ascii="Calibri" w:hAnsi="Calibri"/>
            <w:noProof/>
            <w:sz w:val="22"/>
            <w:szCs w:val="22"/>
          </w:rPr>
          <w:tab/>
        </w:r>
        <w:r w:rsidR="00B6759B" w:rsidRPr="00DC08DE">
          <w:rPr>
            <w:rStyle w:val="Hyperlink"/>
            <w:rFonts w:ascii="Arial" w:hAnsi="Arial"/>
            <w:bCs/>
            <w:noProof/>
          </w:rPr>
          <w:t>Bilanz</w:t>
        </w:r>
        <w:r w:rsidR="00B6759B">
          <w:rPr>
            <w:noProof/>
            <w:webHidden/>
          </w:rPr>
          <w:tab/>
        </w:r>
        <w:r w:rsidR="00B6759B">
          <w:rPr>
            <w:noProof/>
            <w:webHidden/>
          </w:rPr>
          <w:fldChar w:fldCharType="begin"/>
        </w:r>
        <w:r w:rsidR="00B6759B">
          <w:rPr>
            <w:noProof/>
            <w:webHidden/>
          </w:rPr>
          <w:instrText xml:space="preserve"> PAGEREF _Toc449967454 \h </w:instrText>
        </w:r>
        <w:r w:rsidR="00B6759B">
          <w:rPr>
            <w:noProof/>
            <w:webHidden/>
          </w:rPr>
        </w:r>
        <w:r w:rsidR="00B6759B">
          <w:rPr>
            <w:noProof/>
            <w:webHidden/>
          </w:rPr>
          <w:fldChar w:fldCharType="separate"/>
        </w:r>
        <w:r w:rsidR="005551B9">
          <w:rPr>
            <w:noProof/>
            <w:webHidden/>
          </w:rPr>
          <w:t>10</w:t>
        </w:r>
        <w:r w:rsidR="00B6759B">
          <w:rPr>
            <w:noProof/>
            <w:webHidden/>
          </w:rPr>
          <w:fldChar w:fldCharType="end"/>
        </w:r>
      </w:hyperlink>
    </w:p>
    <w:p w:rsidR="00B6759B" w:rsidRPr="003E508A" w:rsidRDefault="000F3E19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49967455" w:history="1">
        <w:r w:rsidR="00B6759B" w:rsidRPr="00DC08DE">
          <w:rPr>
            <w:rStyle w:val="Hyperlink"/>
            <w:rFonts w:ascii="Arial" w:hAnsi="Arial"/>
            <w:bCs/>
            <w:noProof/>
          </w:rPr>
          <w:t>3.3.5</w:t>
        </w:r>
        <w:r w:rsidR="00B6759B" w:rsidRPr="003E508A">
          <w:rPr>
            <w:rFonts w:ascii="Calibri" w:hAnsi="Calibri"/>
            <w:noProof/>
            <w:sz w:val="22"/>
            <w:szCs w:val="22"/>
          </w:rPr>
          <w:tab/>
        </w:r>
        <w:r w:rsidR="00B6759B" w:rsidRPr="00DC08DE">
          <w:rPr>
            <w:rStyle w:val="Hyperlink"/>
            <w:rFonts w:ascii="Arial" w:hAnsi="Arial"/>
            <w:bCs/>
            <w:noProof/>
          </w:rPr>
          <w:t>Produktbereiche und Produktgruppen</w:t>
        </w:r>
        <w:r w:rsidR="00B6759B">
          <w:rPr>
            <w:noProof/>
            <w:webHidden/>
          </w:rPr>
          <w:tab/>
        </w:r>
        <w:r w:rsidR="00B6759B">
          <w:rPr>
            <w:noProof/>
            <w:webHidden/>
          </w:rPr>
          <w:fldChar w:fldCharType="begin"/>
        </w:r>
        <w:r w:rsidR="00B6759B">
          <w:rPr>
            <w:noProof/>
            <w:webHidden/>
          </w:rPr>
          <w:instrText xml:space="preserve"> PAGEREF _Toc449967455 \h </w:instrText>
        </w:r>
        <w:r w:rsidR="00B6759B">
          <w:rPr>
            <w:noProof/>
            <w:webHidden/>
          </w:rPr>
        </w:r>
        <w:r w:rsidR="00B6759B">
          <w:rPr>
            <w:noProof/>
            <w:webHidden/>
          </w:rPr>
          <w:fldChar w:fldCharType="separate"/>
        </w:r>
        <w:r w:rsidR="005551B9">
          <w:rPr>
            <w:noProof/>
            <w:webHidden/>
          </w:rPr>
          <w:t>10</w:t>
        </w:r>
        <w:r w:rsidR="00B6759B">
          <w:rPr>
            <w:noProof/>
            <w:webHidden/>
          </w:rPr>
          <w:fldChar w:fldCharType="end"/>
        </w:r>
      </w:hyperlink>
    </w:p>
    <w:p w:rsidR="00B6759B" w:rsidRPr="003E508A" w:rsidRDefault="000F3E19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49967456" w:history="1">
        <w:r w:rsidR="00B6759B" w:rsidRPr="00DC08DE">
          <w:rPr>
            <w:rStyle w:val="Hyperlink"/>
            <w:rFonts w:ascii="Arial" w:hAnsi="Arial"/>
            <w:bCs/>
            <w:noProof/>
          </w:rPr>
          <w:t>3.3.6</w:t>
        </w:r>
        <w:r w:rsidR="00B6759B" w:rsidRPr="003E508A">
          <w:rPr>
            <w:rFonts w:ascii="Calibri" w:hAnsi="Calibri"/>
            <w:noProof/>
            <w:sz w:val="22"/>
            <w:szCs w:val="22"/>
          </w:rPr>
          <w:tab/>
        </w:r>
        <w:r w:rsidR="00B6759B" w:rsidRPr="00DC08DE">
          <w:rPr>
            <w:rStyle w:val="Hyperlink"/>
            <w:rFonts w:ascii="Arial" w:hAnsi="Arial"/>
            <w:bCs/>
            <w:noProof/>
          </w:rPr>
          <w:t>Sozialdaten</w:t>
        </w:r>
        <w:r w:rsidR="00B6759B">
          <w:rPr>
            <w:noProof/>
            <w:webHidden/>
          </w:rPr>
          <w:tab/>
        </w:r>
        <w:r w:rsidR="00B6759B">
          <w:rPr>
            <w:noProof/>
            <w:webHidden/>
          </w:rPr>
          <w:fldChar w:fldCharType="begin"/>
        </w:r>
        <w:r w:rsidR="00B6759B">
          <w:rPr>
            <w:noProof/>
            <w:webHidden/>
          </w:rPr>
          <w:instrText xml:space="preserve"> PAGEREF _Toc449967456 \h </w:instrText>
        </w:r>
        <w:r w:rsidR="00B6759B">
          <w:rPr>
            <w:noProof/>
            <w:webHidden/>
          </w:rPr>
        </w:r>
        <w:r w:rsidR="00B6759B">
          <w:rPr>
            <w:noProof/>
            <w:webHidden/>
          </w:rPr>
          <w:fldChar w:fldCharType="separate"/>
        </w:r>
        <w:r w:rsidR="005551B9">
          <w:rPr>
            <w:noProof/>
            <w:webHidden/>
          </w:rPr>
          <w:t>11</w:t>
        </w:r>
        <w:r w:rsidR="00B6759B">
          <w:rPr>
            <w:noProof/>
            <w:webHidden/>
          </w:rPr>
          <w:fldChar w:fldCharType="end"/>
        </w:r>
      </w:hyperlink>
    </w:p>
    <w:p w:rsidR="00B6759B" w:rsidRPr="003E508A" w:rsidRDefault="000F3E19">
      <w:pPr>
        <w:pStyle w:val="Verzeichnis2"/>
        <w:rPr>
          <w:rFonts w:ascii="Calibri" w:hAnsi="Calibri"/>
          <w:noProof/>
          <w:sz w:val="22"/>
          <w:szCs w:val="22"/>
        </w:rPr>
      </w:pPr>
      <w:hyperlink w:anchor="_Toc449967457" w:history="1">
        <w:r w:rsidR="00B6759B" w:rsidRPr="00DC08DE">
          <w:rPr>
            <w:rStyle w:val="Hyperlink"/>
            <w:rFonts w:ascii="Arial" w:hAnsi="Arial"/>
            <w:bCs/>
            <w:noProof/>
          </w:rPr>
          <w:t>3.4</w:t>
        </w:r>
        <w:r w:rsidR="00B6759B" w:rsidRPr="003E508A">
          <w:rPr>
            <w:rFonts w:ascii="Calibri" w:hAnsi="Calibri"/>
            <w:noProof/>
            <w:sz w:val="22"/>
            <w:szCs w:val="22"/>
          </w:rPr>
          <w:tab/>
        </w:r>
        <w:r w:rsidR="00B6759B" w:rsidRPr="00DC08DE">
          <w:rPr>
            <w:rStyle w:val="Hyperlink"/>
            <w:rFonts w:ascii="Arial" w:hAnsi="Arial"/>
            <w:bCs/>
            <w:noProof/>
          </w:rPr>
          <w:t>Verfahrenssteuerung</w:t>
        </w:r>
        <w:r w:rsidR="00B6759B">
          <w:rPr>
            <w:noProof/>
            <w:webHidden/>
          </w:rPr>
          <w:tab/>
        </w:r>
        <w:r w:rsidR="00B6759B">
          <w:rPr>
            <w:noProof/>
            <w:webHidden/>
          </w:rPr>
          <w:fldChar w:fldCharType="begin"/>
        </w:r>
        <w:r w:rsidR="00B6759B">
          <w:rPr>
            <w:noProof/>
            <w:webHidden/>
          </w:rPr>
          <w:instrText xml:space="preserve"> PAGEREF _Toc449967457 \h </w:instrText>
        </w:r>
        <w:r w:rsidR="00B6759B">
          <w:rPr>
            <w:noProof/>
            <w:webHidden/>
          </w:rPr>
        </w:r>
        <w:r w:rsidR="00B6759B">
          <w:rPr>
            <w:noProof/>
            <w:webHidden/>
          </w:rPr>
          <w:fldChar w:fldCharType="separate"/>
        </w:r>
        <w:r w:rsidR="005551B9">
          <w:rPr>
            <w:noProof/>
            <w:webHidden/>
          </w:rPr>
          <w:t>11</w:t>
        </w:r>
        <w:r w:rsidR="00B6759B">
          <w:rPr>
            <w:noProof/>
            <w:webHidden/>
          </w:rPr>
          <w:fldChar w:fldCharType="end"/>
        </w:r>
      </w:hyperlink>
    </w:p>
    <w:p w:rsidR="00B6759B" w:rsidRPr="003E508A" w:rsidRDefault="000F3E19">
      <w:pPr>
        <w:pStyle w:val="Verzeichnis1"/>
        <w:rPr>
          <w:rFonts w:ascii="Calibri" w:hAnsi="Calibri"/>
          <w:b w:val="0"/>
          <w:noProof/>
          <w:sz w:val="22"/>
          <w:szCs w:val="22"/>
        </w:rPr>
      </w:pPr>
      <w:hyperlink w:anchor="_Toc449967458" w:history="1">
        <w:r w:rsidR="00B6759B" w:rsidRPr="00DC08DE">
          <w:rPr>
            <w:rStyle w:val="Hyperlink"/>
            <w:rFonts w:ascii="Arial" w:hAnsi="Arial"/>
            <w:bCs/>
            <w:noProof/>
          </w:rPr>
          <w:t>4</w:t>
        </w:r>
        <w:r w:rsidR="00B6759B" w:rsidRPr="003E508A">
          <w:rPr>
            <w:rFonts w:ascii="Calibri" w:hAnsi="Calibri"/>
            <w:b w:val="0"/>
            <w:noProof/>
            <w:sz w:val="22"/>
            <w:szCs w:val="22"/>
          </w:rPr>
          <w:tab/>
        </w:r>
        <w:r w:rsidR="00B6759B" w:rsidRPr="00DC08DE">
          <w:rPr>
            <w:rStyle w:val="Hyperlink"/>
            <w:rFonts w:ascii="Arial" w:hAnsi="Arial"/>
            <w:bCs/>
            <w:noProof/>
          </w:rPr>
          <w:t>Ansprechpartner</w:t>
        </w:r>
        <w:r w:rsidR="00B6759B">
          <w:rPr>
            <w:noProof/>
            <w:webHidden/>
          </w:rPr>
          <w:tab/>
        </w:r>
        <w:r w:rsidR="00B6759B">
          <w:rPr>
            <w:noProof/>
            <w:webHidden/>
          </w:rPr>
          <w:fldChar w:fldCharType="begin"/>
        </w:r>
        <w:r w:rsidR="00B6759B">
          <w:rPr>
            <w:noProof/>
            <w:webHidden/>
          </w:rPr>
          <w:instrText xml:space="preserve"> PAGEREF _Toc449967458 \h </w:instrText>
        </w:r>
        <w:r w:rsidR="00B6759B">
          <w:rPr>
            <w:noProof/>
            <w:webHidden/>
          </w:rPr>
        </w:r>
        <w:r w:rsidR="00B6759B">
          <w:rPr>
            <w:noProof/>
            <w:webHidden/>
          </w:rPr>
          <w:fldChar w:fldCharType="separate"/>
        </w:r>
        <w:r w:rsidR="005551B9">
          <w:rPr>
            <w:noProof/>
            <w:webHidden/>
          </w:rPr>
          <w:t>11</w:t>
        </w:r>
        <w:r w:rsidR="00B6759B">
          <w:rPr>
            <w:noProof/>
            <w:webHidden/>
          </w:rPr>
          <w:fldChar w:fldCharType="end"/>
        </w:r>
      </w:hyperlink>
    </w:p>
    <w:p w:rsidR="00E80D82" w:rsidRDefault="00E80D82">
      <w:r>
        <w:rPr>
          <w:b/>
          <w:bCs/>
        </w:rPr>
        <w:fldChar w:fldCharType="end"/>
      </w:r>
    </w:p>
    <w:p w:rsidR="00FF7329" w:rsidRPr="009F2896" w:rsidRDefault="004A610D" w:rsidP="009F2896">
      <w:pPr>
        <w:pStyle w:val="berschrift1"/>
        <w:spacing w:before="360"/>
        <w:rPr>
          <w:rFonts w:ascii="Arial" w:hAnsi="Arial"/>
          <w:bCs/>
        </w:rPr>
      </w:pPr>
      <w:r>
        <w:rPr>
          <w:rFonts w:ascii="Arial" w:hAnsi="Arial" w:cs="Arial"/>
        </w:rPr>
        <w:br w:type="page"/>
      </w:r>
      <w:bookmarkStart w:id="1" w:name="_Toc449967439"/>
      <w:bookmarkStart w:id="2" w:name="_GoBack"/>
      <w:bookmarkEnd w:id="2"/>
      <w:r w:rsidR="005F2A69" w:rsidRPr="009F2896">
        <w:rPr>
          <w:rFonts w:ascii="Arial" w:hAnsi="Arial"/>
          <w:bCs/>
        </w:rPr>
        <w:t>Rechtslage</w:t>
      </w:r>
      <w:bookmarkEnd w:id="1"/>
    </w:p>
    <w:p w:rsidR="00DF3828" w:rsidRPr="005D3D6D" w:rsidRDefault="005F2A69" w:rsidP="005D3D6D">
      <w:pPr>
        <w:pStyle w:val="Textkrper"/>
        <w:rPr>
          <w:rFonts w:ascii="Arial" w:hAnsi="Arial"/>
          <w:sz w:val="24"/>
        </w:rPr>
      </w:pPr>
      <w:r>
        <w:rPr>
          <w:rFonts w:ascii="Arial" w:hAnsi="Arial"/>
          <w:sz w:val="24"/>
        </w:rPr>
        <w:t>Nach § 114 Abs. 3 Satz 1 GemO soll d</w:t>
      </w:r>
      <w:r w:rsidR="00DF3828" w:rsidRPr="005D3D6D">
        <w:rPr>
          <w:rFonts w:ascii="Arial" w:hAnsi="Arial"/>
          <w:sz w:val="24"/>
        </w:rPr>
        <w:t>ie überörtliche Prüfung innerhalb von vier Jahren nach Ende des Haushaltsjahres unter Einbeziehung sämtlicher vorliegender Jahresabschlüsse, Gesamtabschlüsse und Jahresabschlüsse der Eigenbetriebe, Sonder- und Treuhandvermögen vorgenommen werden. Hierfür kann eine maschinelle Bereitstellung bestimmter Planungs-, Buchfü</w:t>
      </w:r>
      <w:r w:rsidR="005437A0">
        <w:rPr>
          <w:rFonts w:ascii="Arial" w:hAnsi="Arial"/>
          <w:sz w:val="24"/>
        </w:rPr>
        <w:t>hr</w:t>
      </w:r>
      <w:r w:rsidR="00DF3828" w:rsidRPr="005D3D6D">
        <w:rPr>
          <w:rFonts w:ascii="Arial" w:hAnsi="Arial"/>
          <w:sz w:val="24"/>
        </w:rPr>
        <w:t xml:space="preserve">ungs- und Rechnungsergebnisdaten verlangt werden, wenn für das Haushalts- und Rechnungswesen der Gemeinde Verfahren der automatisierten Datenverarbeitung eingesetzt werden </w:t>
      </w:r>
      <w:r w:rsidR="009F4C52">
        <w:rPr>
          <w:rFonts w:ascii="Arial" w:hAnsi="Arial"/>
          <w:sz w:val="24"/>
        </w:rPr>
        <w:t>(</w:t>
      </w:r>
      <w:r>
        <w:rPr>
          <w:rFonts w:ascii="Arial" w:hAnsi="Arial"/>
          <w:sz w:val="24"/>
        </w:rPr>
        <w:t>Satz 2</w:t>
      </w:r>
      <w:r w:rsidR="00DF3828" w:rsidRPr="005D3D6D">
        <w:rPr>
          <w:rFonts w:ascii="Arial" w:hAnsi="Arial"/>
          <w:sz w:val="24"/>
        </w:rPr>
        <w:t>).</w:t>
      </w:r>
    </w:p>
    <w:p w:rsidR="009628CB" w:rsidRPr="009A011D" w:rsidRDefault="009A011D" w:rsidP="009F4C52">
      <w:pPr>
        <w:pStyle w:val="Textkrp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Nach </w:t>
      </w:r>
      <w:r w:rsidR="000C0037" w:rsidRPr="009A011D">
        <w:rPr>
          <w:rFonts w:ascii="Arial" w:hAnsi="Arial"/>
          <w:sz w:val="24"/>
        </w:rPr>
        <w:t xml:space="preserve">der VwV Produkt- und Kontenrahmen </w:t>
      </w:r>
      <w:r w:rsidR="009F4C52" w:rsidRPr="009A011D">
        <w:rPr>
          <w:rFonts w:ascii="Arial" w:hAnsi="Arial"/>
          <w:sz w:val="24"/>
        </w:rPr>
        <w:t xml:space="preserve">(Nr. </w:t>
      </w:r>
      <w:r w:rsidR="00BC1366">
        <w:rPr>
          <w:rFonts w:ascii="Arial" w:hAnsi="Arial"/>
          <w:sz w:val="24"/>
        </w:rPr>
        <w:t>9</w:t>
      </w:r>
      <w:r w:rsidR="009F4C52" w:rsidRPr="009A011D"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 xml:space="preserve">sind bei </w:t>
      </w:r>
      <w:r w:rsidR="009F4C52" w:rsidRPr="009A011D">
        <w:rPr>
          <w:rFonts w:ascii="Arial" w:hAnsi="Arial"/>
          <w:sz w:val="24"/>
        </w:rPr>
        <w:t xml:space="preserve">Einsatz automatisierter Verfahren </w:t>
      </w:r>
      <w:r w:rsidR="009628CB" w:rsidRPr="009A011D">
        <w:rPr>
          <w:rFonts w:ascii="Arial" w:hAnsi="Arial"/>
          <w:sz w:val="24"/>
        </w:rPr>
        <w:t xml:space="preserve">der überörtlichen Prüfung für jedes Jahr des Prüfungszeitraums bzw. für jedes Jahr des zum Zeitpunkt der überörtlichen Prüfung maßgeblichen Finanzplans </w:t>
      </w:r>
      <w:r w:rsidR="009F4C52" w:rsidRPr="009A011D">
        <w:rPr>
          <w:rFonts w:ascii="Arial" w:hAnsi="Arial"/>
          <w:sz w:val="24"/>
        </w:rPr>
        <w:t>die nachfolgend aufgeführten</w:t>
      </w:r>
      <w:r w:rsidR="009628CB" w:rsidRPr="009A011D">
        <w:rPr>
          <w:rFonts w:ascii="Arial" w:hAnsi="Arial"/>
          <w:sz w:val="24"/>
        </w:rPr>
        <w:t xml:space="preserve"> Planungsdaten (Summensätze der Konten der untersten Planungsebene) und Buchführungs- und Rechnungsergebnisdaten (Summensätze auf Sachkontenebene) in maschinell lesbarer Form bereitzustellen: </w:t>
      </w:r>
    </w:p>
    <w:p w:rsidR="009628CB" w:rsidRPr="00870AD1" w:rsidRDefault="00DD508F" w:rsidP="00870AD1">
      <w:pPr>
        <w:pStyle w:val="Textkrper"/>
        <w:numPr>
          <w:ilvl w:val="0"/>
          <w:numId w:val="1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D</w:t>
      </w:r>
      <w:r w:rsidR="009628CB" w:rsidRPr="00870AD1">
        <w:rPr>
          <w:rFonts w:ascii="Arial" w:hAnsi="Arial"/>
          <w:sz w:val="24"/>
        </w:rPr>
        <w:t>ie Ansätze des Ergebnis- und Finanzhaushalts sowie des Finanzplans,</w:t>
      </w:r>
    </w:p>
    <w:p w:rsidR="009628CB" w:rsidRPr="00870AD1" w:rsidRDefault="009628CB" w:rsidP="00870AD1">
      <w:pPr>
        <w:pStyle w:val="Textkrper"/>
        <w:numPr>
          <w:ilvl w:val="0"/>
          <w:numId w:val="14"/>
        </w:numPr>
        <w:rPr>
          <w:rFonts w:ascii="Arial" w:hAnsi="Arial"/>
          <w:sz w:val="24"/>
        </w:rPr>
      </w:pPr>
      <w:r w:rsidRPr="00870AD1">
        <w:rPr>
          <w:rFonts w:ascii="Arial" w:hAnsi="Arial"/>
          <w:sz w:val="24"/>
        </w:rPr>
        <w:t>die Erträge und Aufwendungen (Rechnungsergebnisse) der Ergebnisrechnungen,</w:t>
      </w:r>
    </w:p>
    <w:p w:rsidR="009628CB" w:rsidRPr="00870AD1" w:rsidRDefault="009628CB" w:rsidP="00870AD1">
      <w:pPr>
        <w:pStyle w:val="Textkrper"/>
        <w:numPr>
          <w:ilvl w:val="0"/>
          <w:numId w:val="14"/>
        </w:numPr>
        <w:rPr>
          <w:rFonts w:ascii="Arial" w:hAnsi="Arial"/>
          <w:sz w:val="24"/>
        </w:rPr>
      </w:pPr>
      <w:r w:rsidRPr="00870AD1">
        <w:rPr>
          <w:rFonts w:ascii="Arial" w:hAnsi="Arial"/>
          <w:sz w:val="24"/>
        </w:rPr>
        <w:t xml:space="preserve">die Posten der </w:t>
      </w:r>
      <w:r w:rsidR="00490E02" w:rsidRPr="00870AD1">
        <w:rPr>
          <w:rFonts w:ascii="Arial" w:hAnsi="Arial"/>
          <w:sz w:val="24"/>
        </w:rPr>
        <w:t>Bilanz</w:t>
      </w:r>
      <w:r w:rsidRPr="00870AD1">
        <w:rPr>
          <w:rFonts w:ascii="Arial" w:hAnsi="Arial"/>
          <w:sz w:val="24"/>
        </w:rPr>
        <w:t xml:space="preserve"> (einschließlich der Bestände der Eröffnungsbilanz), </w:t>
      </w:r>
    </w:p>
    <w:p w:rsidR="009628CB" w:rsidRPr="00870AD1" w:rsidRDefault="009628CB" w:rsidP="00870AD1">
      <w:pPr>
        <w:pStyle w:val="Textkrper"/>
        <w:numPr>
          <w:ilvl w:val="0"/>
          <w:numId w:val="14"/>
        </w:numPr>
        <w:rPr>
          <w:rFonts w:ascii="Arial" w:hAnsi="Arial"/>
          <w:sz w:val="24"/>
        </w:rPr>
      </w:pPr>
      <w:r w:rsidRPr="00870AD1">
        <w:rPr>
          <w:rFonts w:ascii="Arial" w:hAnsi="Arial"/>
          <w:sz w:val="24"/>
        </w:rPr>
        <w:t>die Erträge und Aufwendungen (Rechnungsergebnisse) der Produktbereiche und Produktgruppen (einschließlich Erträge aus und Aufwendungen für interne Leistungen und kalkulatorische Kosten),</w:t>
      </w:r>
    </w:p>
    <w:p w:rsidR="009628CB" w:rsidRPr="00870AD1" w:rsidRDefault="009628CB" w:rsidP="00870AD1">
      <w:pPr>
        <w:pStyle w:val="Textkrper"/>
        <w:numPr>
          <w:ilvl w:val="0"/>
          <w:numId w:val="14"/>
        </w:numPr>
        <w:rPr>
          <w:rFonts w:ascii="Arial" w:hAnsi="Arial"/>
          <w:sz w:val="24"/>
        </w:rPr>
      </w:pPr>
      <w:r w:rsidRPr="00870AD1">
        <w:rPr>
          <w:rFonts w:ascii="Arial" w:hAnsi="Arial"/>
          <w:sz w:val="24"/>
        </w:rPr>
        <w:t xml:space="preserve">die Ein- und Auszahlungen (Rechnungsergebnisse) der Finanzrechnung einschließlich der haushaltsunwirksamen Einzahlungen und Auszahlungen und </w:t>
      </w:r>
    </w:p>
    <w:p w:rsidR="005437A0" w:rsidRPr="00870AD1" w:rsidRDefault="009628CB" w:rsidP="00870AD1">
      <w:pPr>
        <w:pStyle w:val="Textkrper"/>
        <w:numPr>
          <w:ilvl w:val="0"/>
          <w:numId w:val="14"/>
        </w:numPr>
        <w:rPr>
          <w:rFonts w:ascii="Arial" w:hAnsi="Arial"/>
          <w:sz w:val="24"/>
        </w:rPr>
      </w:pPr>
      <w:r w:rsidRPr="00870AD1">
        <w:rPr>
          <w:rFonts w:ascii="Arial" w:hAnsi="Arial"/>
          <w:sz w:val="24"/>
        </w:rPr>
        <w:t xml:space="preserve">die Ein- und Auszahlungen (Rechnungsergebnisse) der Produktbereiche 31, </w:t>
      </w:r>
      <w:r w:rsidR="00C456D8">
        <w:rPr>
          <w:rFonts w:ascii="Arial" w:hAnsi="Arial"/>
          <w:sz w:val="24"/>
        </w:rPr>
        <w:t xml:space="preserve">32, </w:t>
      </w:r>
      <w:r w:rsidRPr="00870AD1">
        <w:rPr>
          <w:rFonts w:ascii="Arial" w:hAnsi="Arial"/>
          <w:sz w:val="24"/>
        </w:rPr>
        <w:t>36 und 37 der auf Grundlage des Buchungsplans für den Sozialhaushalt und der meldepflichtigen Positionen in der Jahresrechnungsstatistik definierten Produktgruppen und Produkte.</w:t>
      </w:r>
    </w:p>
    <w:p w:rsidR="00D42378" w:rsidRPr="00D42378" w:rsidRDefault="009A011D" w:rsidP="00D42378">
      <w:pPr>
        <w:pStyle w:val="Textkrp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Die fachlichen und technischen </w:t>
      </w:r>
      <w:r w:rsidR="00684113" w:rsidRPr="009A011D">
        <w:rPr>
          <w:rFonts w:ascii="Arial" w:hAnsi="Arial"/>
          <w:sz w:val="24"/>
        </w:rPr>
        <w:t>Anforderungen</w:t>
      </w:r>
      <w:r w:rsidR="0068411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werden nachfolgend </w:t>
      </w:r>
      <w:r w:rsidR="00C50BA0">
        <w:rPr>
          <w:rFonts w:ascii="Arial" w:hAnsi="Arial"/>
          <w:sz w:val="24"/>
        </w:rPr>
        <w:t xml:space="preserve">unabhängig vom eingesetzten ADV-Verfahren </w:t>
      </w:r>
      <w:r w:rsidR="00541AF2">
        <w:rPr>
          <w:rFonts w:ascii="Arial" w:hAnsi="Arial"/>
          <w:sz w:val="24"/>
        </w:rPr>
        <w:t>konkretisiert</w:t>
      </w:r>
      <w:r w:rsidR="005437A0" w:rsidRPr="00D42378">
        <w:rPr>
          <w:rFonts w:ascii="Arial" w:hAnsi="Arial"/>
          <w:sz w:val="24"/>
        </w:rPr>
        <w:t>.</w:t>
      </w:r>
      <w:r w:rsidR="00465854" w:rsidRPr="00D42378">
        <w:rPr>
          <w:rFonts w:ascii="Arial" w:hAnsi="Arial"/>
          <w:sz w:val="24"/>
        </w:rPr>
        <w:t xml:space="preserve"> </w:t>
      </w:r>
      <w:r w:rsidR="00C50BA0">
        <w:rPr>
          <w:rFonts w:ascii="Arial" w:hAnsi="Arial"/>
          <w:sz w:val="24"/>
        </w:rPr>
        <w:t xml:space="preserve">Es wird empfohlen, die maschinelle Schnittstelle entsprechend diesen Vorgaben umzusetzen (Nr. </w:t>
      </w:r>
      <w:r w:rsidR="00BC1366">
        <w:rPr>
          <w:rFonts w:ascii="Arial" w:hAnsi="Arial"/>
          <w:sz w:val="24"/>
        </w:rPr>
        <w:t>9</w:t>
      </w:r>
      <w:r w:rsidR="00C50BA0">
        <w:rPr>
          <w:rFonts w:ascii="Arial" w:hAnsi="Arial"/>
          <w:sz w:val="24"/>
        </w:rPr>
        <w:t xml:space="preserve"> VwV Produkt und Kontenrahmen, letzter Satz). </w:t>
      </w:r>
      <w:r w:rsidR="00FF7F45" w:rsidRPr="00D42378">
        <w:rPr>
          <w:rFonts w:ascii="Arial" w:hAnsi="Arial"/>
          <w:sz w:val="24"/>
        </w:rPr>
        <w:t xml:space="preserve"> </w:t>
      </w:r>
      <w:r w:rsidR="00465854" w:rsidRPr="00D42378">
        <w:rPr>
          <w:rFonts w:ascii="Arial" w:hAnsi="Arial"/>
          <w:sz w:val="24"/>
        </w:rPr>
        <w:t xml:space="preserve"> </w:t>
      </w:r>
      <w:r w:rsidR="005437A0" w:rsidRPr="00D42378">
        <w:rPr>
          <w:rFonts w:ascii="Arial" w:hAnsi="Arial"/>
          <w:sz w:val="24"/>
        </w:rPr>
        <w:t xml:space="preserve">  </w:t>
      </w:r>
    </w:p>
    <w:p w:rsidR="00D42378" w:rsidRPr="00D42378" w:rsidRDefault="00D42378" w:rsidP="00D42378">
      <w:pPr>
        <w:pStyle w:val="berschrift1"/>
        <w:spacing w:before="360"/>
        <w:rPr>
          <w:rFonts w:ascii="Arial" w:hAnsi="Arial" w:cs="Arial"/>
          <w:bCs/>
        </w:rPr>
      </w:pPr>
      <w:bookmarkStart w:id="3" w:name="_Toc449967440"/>
      <w:r w:rsidRPr="00D42378">
        <w:rPr>
          <w:rFonts w:ascii="Arial" w:hAnsi="Arial"/>
          <w:bCs/>
        </w:rPr>
        <w:t>Fachliche Anforderungen</w:t>
      </w:r>
      <w:bookmarkEnd w:id="3"/>
    </w:p>
    <w:p w:rsidR="000766DE" w:rsidRDefault="00566B38" w:rsidP="00EC7CCD">
      <w:pPr>
        <w:pStyle w:val="Textkrper"/>
        <w:rPr>
          <w:rFonts w:ascii="Arial" w:hAnsi="Arial"/>
          <w:sz w:val="24"/>
        </w:rPr>
      </w:pPr>
      <w:r w:rsidRPr="00EC7CCD">
        <w:rPr>
          <w:rFonts w:ascii="Arial" w:hAnsi="Arial"/>
          <w:sz w:val="24"/>
        </w:rPr>
        <w:t xml:space="preserve">Im Folgenden werden die </w:t>
      </w:r>
      <w:r w:rsidRPr="00EC7CCD">
        <w:rPr>
          <w:rFonts w:ascii="Arial" w:hAnsi="Arial"/>
          <w:b/>
          <w:sz w:val="24"/>
        </w:rPr>
        <w:t>fachlichen Anforderungen</w:t>
      </w:r>
      <w:r w:rsidRPr="00EC7CCD">
        <w:rPr>
          <w:rFonts w:ascii="Arial" w:hAnsi="Arial"/>
          <w:sz w:val="24"/>
        </w:rPr>
        <w:t xml:space="preserve"> </w:t>
      </w:r>
      <w:r w:rsidR="006A4497">
        <w:rPr>
          <w:rFonts w:ascii="Arial" w:hAnsi="Arial"/>
          <w:sz w:val="24"/>
        </w:rPr>
        <w:t>an die</w:t>
      </w:r>
      <w:r w:rsidRPr="00EC7CCD">
        <w:rPr>
          <w:rFonts w:ascii="Arial" w:hAnsi="Arial"/>
          <w:sz w:val="24"/>
        </w:rPr>
        <w:t xml:space="preserve"> bereitzustellenden </w:t>
      </w:r>
      <w:r w:rsidR="00773228" w:rsidRPr="00EC7CCD">
        <w:rPr>
          <w:rFonts w:ascii="Arial" w:hAnsi="Arial"/>
          <w:sz w:val="24"/>
        </w:rPr>
        <w:t>Planungs</w:t>
      </w:r>
      <w:r w:rsidR="00EC7CCD">
        <w:rPr>
          <w:rFonts w:ascii="Arial" w:hAnsi="Arial"/>
          <w:sz w:val="24"/>
        </w:rPr>
        <w:t>-,</w:t>
      </w:r>
      <w:r w:rsidR="00773228" w:rsidRPr="00EC7CCD">
        <w:rPr>
          <w:rFonts w:ascii="Arial" w:hAnsi="Arial"/>
          <w:sz w:val="24"/>
        </w:rPr>
        <w:t xml:space="preserve"> Buchführungs- und Rechnungsergebnisdaten</w:t>
      </w:r>
      <w:r w:rsidRPr="00EC7CCD">
        <w:rPr>
          <w:rFonts w:ascii="Arial" w:hAnsi="Arial"/>
          <w:sz w:val="24"/>
        </w:rPr>
        <w:t xml:space="preserve"> beschrieben.</w:t>
      </w:r>
    </w:p>
    <w:p w:rsidR="00DB2376" w:rsidRPr="00FC464C" w:rsidRDefault="00763387" w:rsidP="00DB2376">
      <w:pPr>
        <w:pStyle w:val="berschrift2"/>
        <w:rPr>
          <w:rFonts w:ascii="Arial" w:hAnsi="Arial" w:cs="Arial"/>
        </w:rPr>
      </w:pPr>
      <w:bookmarkStart w:id="4" w:name="_Toc449967441"/>
      <w:r>
        <w:rPr>
          <w:rFonts w:ascii="Arial" w:hAnsi="Arial" w:cs="Arial"/>
        </w:rPr>
        <w:t>Datenbereitstellungs</w:t>
      </w:r>
      <w:r w:rsidR="00DB2376">
        <w:rPr>
          <w:rFonts w:ascii="Arial" w:hAnsi="Arial" w:cs="Arial"/>
        </w:rPr>
        <w:t>zeitraum</w:t>
      </w:r>
      <w:bookmarkEnd w:id="4"/>
    </w:p>
    <w:p w:rsidR="00666B0F" w:rsidRDefault="00666B0F" w:rsidP="00666B0F">
      <w:pPr>
        <w:pStyle w:val="Textkrper"/>
        <w:numPr>
          <w:ilvl w:val="0"/>
          <w:numId w:val="1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Für die Bereitstellung der Planungsdaten ist die </w:t>
      </w:r>
      <w:r w:rsidR="000E5F76">
        <w:rPr>
          <w:rFonts w:ascii="Arial" w:hAnsi="Arial"/>
          <w:sz w:val="24"/>
        </w:rPr>
        <w:t>zum Zeitpunkt der Prüfung beschlossene</w:t>
      </w:r>
      <w:r>
        <w:rPr>
          <w:rFonts w:ascii="Arial" w:hAnsi="Arial"/>
          <w:sz w:val="24"/>
        </w:rPr>
        <w:t xml:space="preserve"> (aktuelle) Haushalts- bzw. Finanzplanung maßgeblich. </w:t>
      </w:r>
    </w:p>
    <w:p w:rsidR="00D90FF7" w:rsidRDefault="00D90FF7" w:rsidP="00C630CA">
      <w:pPr>
        <w:pStyle w:val="Textkrper"/>
        <w:numPr>
          <w:ilvl w:val="0"/>
          <w:numId w:val="14"/>
        </w:numPr>
      </w:pPr>
      <w:r w:rsidRPr="009B423D">
        <w:rPr>
          <w:rFonts w:ascii="Arial" w:hAnsi="Arial"/>
          <w:sz w:val="24"/>
        </w:rPr>
        <w:t xml:space="preserve">Für die Bereitstellung </w:t>
      </w:r>
      <w:r w:rsidR="00AD5988" w:rsidRPr="009B423D">
        <w:rPr>
          <w:rFonts w:ascii="Arial" w:hAnsi="Arial"/>
          <w:sz w:val="24"/>
        </w:rPr>
        <w:t xml:space="preserve">der Buchführungs- und Rechnungsergebnisdaten </w:t>
      </w:r>
      <w:r w:rsidRPr="009B423D">
        <w:rPr>
          <w:rFonts w:ascii="Arial" w:hAnsi="Arial"/>
          <w:sz w:val="24"/>
        </w:rPr>
        <w:t xml:space="preserve">sollte </w:t>
      </w:r>
      <w:r w:rsidR="00AD5988" w:rsidRPr="009B423D">
        <w:rPr>
          <w:rFonts w:ascii="Arial" w:hAnsi="Arial"/>
          <w:sz w:val="24"/>
        </w:rPr>
        <w:t>ein frei</w:t>
      </w:r>
      <w:r w:rsidR="00763387" w:rsidRPr="009B423D">
        <w:rPr>
          <w:rFonts w:ascii="Arial" w:hAnsi="Arial"/>
          <w:sz w:val="24"/>
        </w:rPr>
        <w:t xml:space="preserve"> </w:t>
      </w:r>
      <w:r w:rsidR="00AD5988" w:rsidRPr="009B423D">
        <w:rPr>
          <w:rFonts w:ascii="Arial" w:hAnsi="Arial"/>
          <w:sz w:val="24"/>
        </w:rPr>
        <w:t>auswählbarer</w:t>
      </w:r>
      <w:r w:rsidR="00763387" w:rsidRPr="009B423D">
        <w:rPr>
          <w:rFonts w:ascii="Arial" w:hAnsi="Arial"/>
          <w:sz w:val="24"/>
        </w:rPr>
        <w:t xml:space="preserve"> </w:t>
      </w:r>
      <w:r w:rsidR="00666B0F" w:rsidRPr="009B423D">
        <w:rPr>
          <w:rFonts w:ascii="Arial" w:hAnsi="Arial"/>
          <w:sz w:val="24"/>
        </w:rPr>
        <w:t>Datenbereitstellungs</w:t>
      </w:r>
      <w:r w:rsidR="00763387" w:rsidRPr="009B423D">
        <w:rPr>
          <w:rFonts w:ascii="Arial" w:hAnsi="Arial"/>
          <w:sz w:val="24"/>
        </w:rPr>
        <w:t xml:space="preserve">zeitraum </w:t>
      </w:r>
      <w:r w:rsidR="00596ACB" w:rsidRPr="009B423D">
        <w:rPr>
          <w:rFonts w:ascii="Arial" w:hAnsi="Arial"/>
          <w:sz w:val="24"/>
        </w:rPr>
        <w:t xml:space="preserve">(Prüfungszeitraum) </w:t>
      </w:r>
      <w:r w:rsidR="00763387" w:rsidRPr="009B423D">
        <w:rPr>
          <w:rFonts w:ascii="Arial" w:hAnsi="Arial"/>
          <w:sz w:val="24"/>
        </w:rPr>
        <w:t xml:space="preserve">von </w:t>
      </w:r>
      <w:r w:rsidR="00666B0F" w:rsidRPr="009B423D">
        <w:rPr>
          <w:rFonts w:ascii="Arial" w:hAnsi="Arial"/>
          <w:sz w:val="24"/>
        </w:rPr>
        <w:t>bis zu</w:t>
      </w:r>
      <w:r w:rsidR="00763387" w:rsidRPr="009B423D">
        <w:rPr>
          <w:rFonts w:ascii="Arial" w:hAnsi="Arial"/>
          <w:sz w:val="24"/>
        </w:rPr>
        <w:t xml:space="preserve"> </w:t>
      </w:r>
      <w:r w:rsidR="00596ACB" w:rsidRPr="009B423D">
        <w:rPr>
          <w:rFonts w:ascii="Arial" w:hAnsi="Arial"/>
          <w:sz w:val="24"/>
        </w:rPr>
        <w:t xml:space="preserve">maximal </w:t>
      </w:r>
      <w:r w:rsidR="00763387" w:rsidRPr="009B423D">
        <w:rPr>
          <w:rFonts w:ascii="Arial" w:hAnsi="Arial"/>
          <w:sz w:val="24"/>
        </w:rPr>
        <w:t>acht Jahren</w:t>
      </w:r>
      <w:r w:rsidR="00596ACB">
        <w:rPr>
          <w:rStyle w:val="Funotenzeichen"/>
          <w:rFonts w:ascii="Arial" w:hAnsi="Arial"/>
          <w:sz w:val="24"/>
        </w:rPr>
        <w:footnoteReference w:id="1"/>
      </w:r>
      <w:r w:rsidR="00AD5988" w:rsidRPr="009B423D">
        <w:rPr>
          <w:rFonts w:ascii="Arial" w:hAnsi="Arial"/>
          <w:sz w:val="24"/>
        </w:rPr>
        <w:t xml:space="preserve"> </w:t>
      </w:r>
      <w:r w:rsidR="00596ACB" w:rsidRPr="009B423D">
        <w:rPr>
          <w:rFonts w:ascii="Arial" w:hAnsi="Arial"/>
          <w:sz w:val="24"/>
        </w:rPr>
        <w:t xml:space="preserve">vorgegeben werden können </w:t>
      </w:r>
      <w:r w:rsidR="009534EB" w:rsidRPr="009B423D">
        <w:rPr>
          <w:rFonts w:ascii="Arial" w:hAnsi="Arial"/>
          <w:sz w:val="24"/>
        </w:rPr>
        <w:t>(</w:t>
      </w:r>
      <w:r w:rsidR="00596ACB" w:rsidRPr="009B423D">
        <w:rPr>
          <w:rFonts w:ascii="Arial" w:hAnsi="Arial"/>
          <w:sz w:val="24"/>
        </w:rPr>
        <w:t xml:space="preserve">ggf. </w:t>
      </w:r>
      <w:r w:rsidR="009534EB" w:rsidRPr="009B423D">
        <w:rPr>
          <w:rFonts w:ascii="Arial" w:hAnsi="Arial"/>
          <w:sz w:val="24"/>
        </w:rPr>
        <w:t xml:space="preserve">zzgl. </w:t>
      </w:r>
      <w:r w:rsidR="00596ACB" w:rsidRPr="009B423D">
        <w:rPr>
          <w:rFonts w:ascii="Arial" w:hAnsi="Arial"/>
          <w:sz w:val="24"/>
        </w:rPr>
        <w:t>e</w:t>
      </w:r>
      <w:r w:rsidR="009534EB" w:rsidRPr="009B423D">
        <w:rPr>
          <w:rFonts w:ascii="Arial" w:hAnsi="Arial"/>
          <w:sz w:val="24"/>
        </w:rPr>
        <w:t xml:space="preserve">ines weiteren Jahres, soweit </w:t>
      </w:r>
      <w:r w:rsidR="00596ACB" w:rsidRPr="009B423D">
        <w:rPr>
          <w:rFonts w:ascii="Arial" w:hAnsi="Arial"/>
          <w:sz w:val="24"/>
        </w:rPr>
        <w:t xml:space="preserve">verfahrensabhängig </w:t>
      </w:r>
      <w:r w:rsidR="009534EB" w:rsidRPr="009B423D">
        <w:rPr>
          <w:rFonts w:ascii="Arial" w:hAnsi="Arial"/>
          <w:sz w:val="24"/>
        </w:rPr>
        <w:t>die Werte der Eröffnungsbilanz</w:t>
      </w:r>
      <w:r w:rsidR="00596ACB" w:rsidRPr="009B423D">
        <w:rPr>
          <w:rFonts w:ascii="Arial" w:hAnsi="Arial"/>
          <w:sz w:val="24"/>
        </w:rPr>
        <w:t xml:space="preserve"> im Vorjahr des 1. NKHR-Jahres eingebucht werden</w:t>
      </w:r>
      <w:r w:rsidR="009534EB" w:rsidRPr="009B423D">
        <w:rPr>
          <w:rFonts w:ascii="Arial" w:hAnsi="Arial"/>
          <w:sz w:val="24"/>
        </w:rPr>
        <w:t>)</w:t>
      </w:r>
      <w:r w:rsidR="00AD5988" w:rsidRPr="009B423D">
        <w:rPr>
          <w:rFonts w:ascii="Arial" w:hAnsi="Arial"/>
          <w:sz w:val="24"/>
        </w:rPr>
        <w:t xml:space="preserve">. </w:t>
      </w:r>
    </w:p>
    <w:p w:rsidR="0031524B" w:rsidRPr="00FC464C" w:rsidRDefault="009307BA" w:rsidP="009307BA">
      <w:pPr>
        <w:pStyle w:val="berschrift2"/>
        <w:rPr>
          <w:rFonts w:ascii="Arial" w:hAnsi="Arial" w:cs="Arial"/>
        </w:rPr>
      </w:pPr>
      <w:bookmarkStart w:id="5" w:name="_Toc449967442"/>
      <w:r w:rsidRPr="00FC464C">
        <w:rPr>
          <w:rFonts w:ascii="Arial" w:hAnsi="Arial" w:cs="Arial"/>
        </w:rPr>
        <w:t>Ergebnishaushalt/-rechnung</w:t>
      </w:r>
      <w:bookmarkEnd w:id="5"/>
    </w:p>
    <w:p w:rsidR="00E57940" w:rsidRPr="008730E5" w:rsidRDefault="00E0243F" w:rsidP="00E57940">
      <w:pPr>
        <w:pStyle w:val="Textkrper"/>
        <w:numPr>
          <w:ilvl w:val="0"/>
          <w:numId w:val="14"/>
        </w:numPr>
        <w:rPr>
          <w:rFonts w:ascii="Arial" w:hAnsi="Arial"/>
          <w:sz w:val="24"/>
        </w:rPr>
      </w:pPr>
      <w:r w:rsidRPr="00E0243F">
        <w:rPr>
          <w:rFonts w:ascii="Arial" w:hAnsi="Arial"/>
          <w:sz w:val="24"/>
        </w:rPr>
        <w:t xml:space="preserve">Bereitstellung der Ansätze </w:t>
      </w:r>
      <w:r w:rsidR="00D61366">
        <w:rPr>
          <w:rFonts w:ascii="Arial" w:hAnsi="Arial"/>
          <w:sz w:val="24"/>
        </w:rPr>
        <w:t xml:space="preserve">des </w:t>
      </w:r>
      <w:r w:rsidR="00763387">
        <w:rPr>
          <w:rFonts w:ascii="Arial" w:hAnsi="Arial"/>
          <w:sz w:val="24"/>
        </w:rPr>
        <w:t xml:space="preserve">(aktuellen) </w:t>
      </w:r>
      <w:r w:rsidR="00E57940">
        <w:rPr>
          <w:rFonts w:ascii="Arial" w:hAnsi="Arial"/>
          <w:sz w:val="24"/>
        </w:rPr>
        <w:t>Gesamte</w:t>
      </w:r>
      <w:r w:rsidR="00D61366">
        <w:rPr>
          <w:rFonts w:ascii="Arial" w:hAnsi="Arial"/>
          <w:sz w:val="24"/>
        </w:rPr>
        <w:t>rgebnishaushalts einschließlich Finanzplanung</w:t>
      </w:r>
      <w:r w:rsidR="00E57940">
        <w:rPr>
          <w:rFonts w:ascii="Arial" w:hAnsi="Arial"/>
          <w:sz w:val="24"/>
        </w:rPr>
        <w:t xml:space="preserve"> </w:t>
      </w:r>
      <w:r w:rsidR="00E57940" w:rsidRPr="008730E5">
        <w:rPr>
          <w:rFonts w:ascii="Arial" w:hAnsi="Arial"/>
          <w:sz w:val="24"/>
        </w:rPr>
        <w:t>entsprechend der tatsächlichen Planungstiefe (soweit auf Kontenebene eine tiefere Planung erfolgt als die Anlage</w:t>
      </w:r>
      <w:r w:rsidR="00E57940">
        <w:rPr>
          <w:rFonts w:ascii="Arial" w:hAnsi="Arial"/>
          <w:sz w:val="24"/>
        </w:rPr>
        <w:t>n</w:t>
      </w:r>
      <w:r w:rsidR="00E57940" w:rsidRPr="008730E5">
        <w:rPr>
          <w:rFonts w:ascii="Arial" w:hAnsi="Arial"/>
          <w:sz w:val="24"/>
        </w:rPr>
        <w:t xml:space="preserve"> 3 </w:t>
      </w:r>
      <w:r w:rsidR="00E57940">
        <w:rPr>
          <w:rFonts w:ascii="Arial" w:hAnsi="Arial"/>
          <w:sz w:val="24"/>
        </w:rPr>
        <w:t>bzw. 1</w:t>
      </w:r>
      <w:r w:rsidR="00735609">
        <w:rPr>
          <w:rFonts w:ascii="Arial" w:hAnsi="Arial"/>
          <w:sz w:val="24"/>
        </w:rPr>
        <w:t>7</w:t>
      </w:r>
      <w:r w:rsidR="00E57940">
        <w:rPr>
          <w:rFonts w:ascii="Arial" w:hAnsi="Arial"/>
          <w:sz w:val="24"/>
        </w:rPr>
        <w:t xml:space="preserve"> </w:t>
      </w:r>
      <w:r w:rsidR="00E57940" w:rsidRPr="008730E5">
        <w:rPr>
          <w:rFonts w:ascii="Arial" w:hAnsi="Arial"/>
          <w:sz w:val="24"/>
        </w:rPr>
        <w:t>der VwV Produkt- und Kontenrahmen vorg</w:t>
      </w:r>
      <w:r w:rsidR="00E57940">
        <w:rPr>
          <w:rFonts w:ascii="Arial" w:hAnsi="Arial"/>
          <w:sz w:val="24"/>
        </w:rPr>
        <w:t>eben</w:t>
      </w:r>
      <w:r w:rsidR="00E57940" w:rsidRPr="008730E5">
        <w:rPr>
          <w:rFonts w:ascii="Arial" w:hAnsi="Arial"/>
          <w:sz w:val="24"/>
        </w:rPr>
        <w:t xml:space="preserve">). </w:t>
      </w:r>
    </w:p>
    <w:p w:rsidR="00E57940" w:rsidRDefault="00E57940" w:rsidP="00E57940">
      <w:pPr>
        <w:pStyle w:val="Textkrper"/>
        <w:numPr>
          <w:ilvl w:val="0"/>
          <w:numId w:val="1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Bereitstellung</w:t>
      </w:r>
      <w:r w:rsidR="009E3DA7">
        <w:rPr>
          <w:rFonts w:ascii="Arial" w:hAnsi="Arial"/>
          <w:sz w:val="24"/>
        </w:rPr>
        <w:t xml:space="preserve"> der</w:t>
      </w:r>
      <w:r w:rsidR="00E0243F" w:rsidRPr="00A17E33">
        <w:rPr>
          <w:rFonts w:ascii="Arial" w:hAnsi="Arial"/>
          <w:sz w:val="24"/>
        </w:rPr>
        <w:t xml:space="preserve"> Erträge und Aufwendungen (Rechnungsergebnisse) der </w:t>
      </w:r>
      <w:r>
        <w:rPr>
          <w:rFonts w:ascii="Arial" w:hAnsi="Arial"/>
          <w:sz w:val="24"/>
        </w:rPr>
        <w:t>Gesamte</w:t>
      </w:r>
      <w:r w:rsidR="00E0243F" w:rsidRPr="00A17E33">
        <w:rPr>
          <w:rFonts w:ascii="Arial" w:hAnsi="Arial"/>
          <w:sz w:val="24"/>
        </w:rPr>
        <w:t>rgebnisrechnung</w:t>
      </w:r>
      <w:r w:rsidRPr="008730E5">
        <w:rPr>
          <w:rFonts w:ascii="Arial" w:hAnsi="Arial"/>
          <w:sz w:val="24"/>
        </w:rPr>
        <w:t xml:space="preserve"> </w:t>
      </w:r>
      <w:r w:rsidRPr="008E49A0">
        <w:rPr>
          <w:rFonts w:ascii="Arial" w:hAnsi="Arial"/>
          <w:sz w:val="24"/>
        </w:rPr>
        <w:t>(Summens</w:t>
      </w:r>
      <w:r w:rsidR="00666B0F">
        <w:rPr>
          <w:rFonts w:ascii="Arial" w:hAnsi="Arial"/>
          <w:sz w:val="24"/>
        </w:rPr>
        <w:t>ätze</w:t>
      </w:r>
      <w:r w:rsidR="00A87313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keine Einzelbuchungen</w:t>
      </w:r>
      <w:r w:rsidRPr="008E49A0">
        <w:rPr>
          <w:rFonts w:ascii="Arial" w:hAnsi="Arial"/>
          <w:sz w:val="24"/>
        </w:rPr>
        <w:t>) je achtstellige</w:t>
      </w:r>
      <w:r>
        <w:rPr>
          <w:rFonts w:ascii="Arial" w:hAnsi="Arial"/>
          <w:sz w:val="24"/>
        </w:rPr>
        <w:t>m</w:t>
      </w:r>
      <w:r w:rsidRPr="008E49A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Sachkonto (bzw. </w:t>
      </w:r>
      <w:r w:rsidR="00C74198">
        <w:rPr>
          <w:rFonts w:ascii="Arial" w:hAnsi="Arial"/>
          <w:sz w:val="24"/>
        </w:rPr>
        <w:t>zumindest G</w:t>
      </w:r>
      <w:r>
        <w:rPr>
          <w:rFonts w:ascii="Arial" w:hAnsi="Arial"/>
          <w:sz w:val="24"/>
        </w:rPr>
        <w:t xml:space="preserve">liederungstiefe entsprechend VwV Produkt- und Kontenrahmen, Anlage </w:t>
      </w:r>
      <w:r w:rsidR="00735609">
        <w:rPr>
          <w:rFonts w:ascii="Arial" w:hAnsi="Arial"/>
          <w:sz w:val="24"/>
        </w:rPr>
        <w:t>3</w:t>
      </w:r>
      <w:r w:rsidR="00BC1366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.2).</w:t>
      </w:r>
    </w:p>
    <w:p w:rsidR="001F6F99" w:rsidRDefault="00475E90" w:rsidP="001F6F99">
      <w:pPr>
        <w:pStyle w:val="Textkrper"/>
        <w:numPr>
          <w:ilvl w:val="0"/>
          <w:numId w:val="1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</w:t>
      </w:r>
      <w:r w:rsidR="001F6F99" w:rsidRPr="00912998">
        <w:rPr>
          <w:rFonts w:ascii="Arial" w:hAnsi="Arial"/>
          <w:sz w:val="24"/>
        </w:rPr>
        <w:t>elektions</w:t>
      </w:r>
      <w:r>
        <w:rPr>
          <w:rFonts w:ascii="Arial" w:hAnsi="Arial"/>
          <w:sz w:val="24"/>
        </w:rPr>
        <w:t>möglichkeiten</w:t>
      </w:r>
      <w:r w:rsidR="001F6F99" w:rsidRPr="00912998">
        <w:rPr>
          <w:rFonts w:ascii="Arial" w:hAnsi="Arial"/>
          <w:sz w:val="24"/>
        </w:rPr>
        <w:t>:</w:t>
      </w:r>
    </w:p>
    <w:p w:rsidR="001F6F99" w:rsidRDefault="001F6F99" w:rsidP="001F6F99">
      <w:pPr>
        <w:pStyle w:val="Textkrper"/>
        <w:numPr>
          <w:ilvl w:val="1"/>
          <w:numId w:val="1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Haushaltsjahr von / bis (ggf. Intervalle)</w:t>
      </w:r>
    </w:p>
    <w:p w:rsidR="00C630CA" w:rsidRDefault="001F6F99" w:rsidP="001F6F99">
      <w:pPr>
        <w:pStyle w:val="Textkrper"/>
        <w:numPr>
          <w:ilvl w:val="1"/>
          <w:numId w:val="1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Sachkonto </w:t>
      </w:r>
    </w:p>
    <w:p w:rsidR="00246CFF" w:rsidRPr="00F43750" w:rsidRDefault="00C630CA" w:rsidP="001766EE">
      <w:pPr>
        <w:pStyle w:val="berschrift2"/>
        <w:rPr>
          <w:rFonts w:ascii="Arial" w:hAnsi="Arial" w:cs="Arial"/>
        </w:rPr>
      </w:pPr>
      <w:r>
        <w:br w:type="page"/>
      </w:r>
      <w:bookmarkStart w:id="6" w:name="_Toc449967443"/>
      <w:r w:rsidR="00F43750" w:rsidRPr="00F43750">
        <w:rPr>
          <w:rFonts w:ascii="Arial" w:hAnsi="Arial" w:cs="Arial"/>
        </w:rPr>
        <w:t>Finanzhaushalt/-rechnung</w:t>
      </w:r>
      <w:bookmarkEnd w:id="6"/>
    </w:p>
    <w:p w:rsidR="00A87313" w:rsidRDefault="00A17E33" w:rsidP="00A17E33">
      <w:pPr>
        <w:pStyle w:val="Textkrper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778B6">
        <w:rPr>
          <w:rFonts w:ascii="Arial" w:hAnsi="Arial" w:cs="Arial"/>
          <w:sz w:val="24"/>
          <w:szCs w:val="24"/>
        </w:rPr>
        <w:t>Bereit</w:t>
      </w:r>
      <w:r w:rsidR="00A87313">
        <w:rPr>
          <w:rFonts w:ascii="Arial" w:hAnsi="Arial" w:cs="Arial"/>
          <w:sz w:val="24"/>
          <w:szCs w:val="24"/>
        </w:rPr>
        <w:t>stellung der</w:t>
      </w:r>
      <w:r w:rsidRPr="00C778B6">
        <w:rPr>
          <w:rFonts w:ascii="Arial" w:hAnsi="Arial" w:cs="Arial"/>
          <w:sz w:val="24"/>
          <w:szCs w:val="24"/>
        </w:rPr>
        <w:t xml:space="preserve"> </w:t>
      </w:r>
      <w:r w:rsidRPr="00192CF0">
        <w:rPr>
          <w:rFonts w:ascii="Arial" w:hAnsi="Arial" w:cs="Arial"/>
          <w:sz w:val="24"/>
          <w:szCs w:val="24"/>
        </w:rPr>
        <w:t>Ansätze</w:t>
      </w:r>
      <w:r w:rsidRPr="00192CF0">
        <w:rPr>
          <w:rFonts w:ascii="Arial" w:hAnsi="Arial" w:cs="Arial"/>
          <w:b/>
          <w:sz w:val="24"/>
          <w:szCs w:val="24"/>
        </w:rPr>
        <w:t xml:space="preserve"> </w:t>
      </w:r>
      <w:r w:rsidRPr="00C778B6">
        <w:rPr>
          <w:rFonts w:ascii="Arial" w:hAnsi="Arial" w:cs="Arial"/>
          <w:sz w:val="24"/>
          <w:szCs w:val="24"/>
        </w:rPr>
        <w:t xml:space="preserve">des </w:t>
      </w:r>
      <w:r w:rsidR="00A87313">
        <w:rPr>
          <w:rFonts w:ascii="Arial" w:hAnsi="Arial" w:cs="Arial"/>
          <w:sz w:val="24"/>
          <w:szCs w:val="24"/>
        </w:rPr>
        <w:t>(aktuellen) Gesamtf</w:t>
      </w:r>
      <w:r w:rsidRPr="00C778B6">
        <w:rPr>
          <w:rFonts w:ascii="Arial" w:hAnsi="Arial" w:cs="Arial"/>
          <w:sz w:val="24"/>
          <w:szCs w:val="24"/>
        </w:rPr>
        <w:t xml:space="preserve">inanzhaushalts </w:t>
      </w:r>
      <w:r w:rsidR="00A87313">
        <w:rPr>
          <w:rFonts w:ascii="Arial" w:hAnsi="Arial" w:cs="Arial"/>
          <w:sz w:val="24"/>
          <w:szCs w:val="24"/>
        </w:rPr>
        <w:t xml:space="preserve">einschließlich Finanzplanung </w:t>
      </w:r>
      <w:r w:rsidR="00A87313" w:rsidRPr="00192CF0">
        <w:rPr>
          <w:rFonts w:ascii="Arial" w:hAnsi="Arial" w:cs="Arial"/>
          <w:sz w:val="24"/>
          <w:szCs w:val="24"/>
        </w:rPr>
        <w:t>entsprechend der tatsächlichen Planungstiefe (soweit auf Kontenebene eine tiefere Planung erfolgt als die Anlage</w:t>
      </w:r>
      <w:r w:rsidR="00A87313">
        <w:rPr>
          <w:rFonts w:ascii="Arial" w:hAnsi="Arial" w:cs="Arial"/>
          <w:sz w:val="24"/>
          <w:szCs w:val="24"/>
        </w:rPr>
        <w:t>n</w:t>
      </w:r>
      <w:r w:rsidR="00A87313" w:rsidRPr="00192CF0">
        <w:rPr>
          <w:rFonts w:ascii="Arial" w:hAnsi="Arial" w:cs="Arial"/>
          <w:sz w:val="24"/>
          <w:szCs w:val="24"/>
        </w:rPr>
        <w:t xml:space="preserve"> 4 </w:t>
      </w:r>
      <w:r w:rsidR="00A87313">
        <w:rPr>
          <w:rFonts w:ascii="Arial" w:hAnsi="Arial" w:cs="Arial"/>
          <w:sz w:val="24"/>
          <w:szCs w:val="24"/>
        </w:rPr>
        <w:t>bzw. 1</w:t>
      </w:r>
      <w:r w:rsidR="00735609">
        <w:rPr>
          <w:rFonts w:ascii="Arial" w:hAnsi="Arial" w:cs="Arial"/>
          <w:sz w:val="24"/>
          <w:szCs w:val="24"/>
        </w:rPr>
        <w:t>7</w:t>
      </w:r>
      <w:r w:rsidR="00A87313">
        <w:rPr>
          <w:rFonts w:ascii="Arial" w:hAnsi="Arial" w:cs="Arial"/>
          <w:sz w:val="24"/>
          <w:szCs w:val="24"/>
        </w:rPr>
        <w:t xml:space="preserve"> </w:t>
      </w:r>
      <w:r w:rsidR="00A87313" w:rsidRPr="00192CF0">
        <w:rPr>
          <w:rFonts w:ascii="Arial" w:hAnsi="Arial" w:cs="Arial"/>
          <w:sz w:val="24"/>
          <w:szCs w:val="24"/>
        </w:rPr>
        <w:t>der VwV Produkt- und Kontenrahmen vorgeben).</w:t>
      </w:r>
    </w:p>
    <w:p w:rsidR="00571E32" w:rsidRDefault="00A87313" w:rsidP="00475E90">
      <w:pPr>
        <w:pStyle w:val="Textkrper"/>
        <w:numPr>
          <w:ilvl w:val="0"/>
          <w:numId w:val="14"/>
        </w:numPr>
        <w:rPr>
          <w:rFonts w:ascii="Arial" w:hAnsi="Arial"/>
          <w:sz w:val="24"/>
        </w:rPr>
      </w:pPr>
      <w:r w:rsidRPr="00571E32">
        <w:rPr>
          <w:rFonts w:ascii="Arial" w:hAnsi="Arial" w:cs="Arial"/>
          <w:sz w:val="24"/>
          <w:szCs w:val="24"/>
        </w:rPr>
        <w:t>Bereitstellung der</w:t>
      </w:r>
      <w:r w:rsidR="00A17E33" w:rsidRPr="00571E32">
        <w:rPr>
          <w:rFonts w:ascii="Arial" w:hAnsi="Arial" w:cs="Arial"/>
          <w:sz w:val="24"/>
          <w:szCs w:val="24"/>
        </w:rPr>
        <w:t xml:space="preserve"> Ein- und Auszahlungen (Rechnungsergebnisse</w:t>
      </w:r>
      <w:r w:rsidR="00910B72" w:rsidRPr="00571E32">
        <w:rPr>
          <w:rFonts w:ascii="Arial" w:hAnsi="Arial" w:cs="Arial"/>
          <w:sz w:val="24"/>
          <w:szCs w:val="24"/>
        </w:rPr>
        <w:t xml:space="preserve">) </w:t>
      </w:r>
      <w:r w:rsidR="00A17E33" w:rsidRPr="00571E32">
        <w:rPr>
          <w:rFonts w:ascii="Arial" w:hAnsi="Arial" w:cs="Arial"/>
          <w:sz w:val="24"/>
          <w:szCs w:val="24"/>
        </w:rPr>
        <w:t xml:space="preserve">der Finanzrechnung </w:t>
      </w:r>
      <w:r w:rsidR="0054778E" w:rsidRPr="00571E32">
        <w:rPr>
          <w:rFonts w:ascii="Arial" w:hAnsi="Arial" w:cs="Arial"/>
          <w:sz w:val="24"/>
          <w:szCs w:val="24"/>
        </w:rPr>
        <w:t xml:space="preserve">(Summensätze, keine Einzelbuchungen) </w:t>
      </w:r>
      <w:r w:rsidR="00A17E33" w:rsidRPr="00571E32">
        <w:rPr>
          <w:rFonts w:ascii="Arial" w:hAnsi="Arial" w:cs="Arial"/>
          <w:sz w:val="24"/>
          <w:szCs w:val="24"/>
        </w:rPr>
        <w:t>einschließlich der haushaltsunwirksamen Einzahlungen und Auszahlungen</w:t>
      </w:r>
      <w:r w:rsidR="00910B72" w:rsidRPr="00571E32">
        <w:rPr>
          <w:rFonts w:ascii="Arial" w:hAnsi="Arial" w:cs="Arial"/>
          <w:sz w:val="24"/>
          <w:szCs w:val="24"/>
        </w:rPr>
        <w:t xml:space="preserve"> </w:t>
      </w:r>
      <w:r w:rsidR="00910B72" w:rsidRPr="00571E32">
        <w:rPr>
          <w:rFonts w:ascii="Arial" w:hAnsi="Arial"/>
          <w:sz w:val="24"/>
        </w:rPr>
        <w:t xml:space="preserve">je achtstelligem Sachkonto (bzw. </w:t>
      </w:r>
      <w:r w:rsidR="00C74198" w:rsidRPr="00571E32">
        <w:rPr>
          <w:rFonts w:ascii="Arial" w:hAnsi="Arial"/>
          <w:sz w:val="24"/>
        </w:rPr>
        <w:t>zumindest G</w:t>
      </w:r>
      <w:r w:rsidR="00910B72" w:rsidRPr="00571E32">
        <w:rPr>
          <w:rFonts w:ascii="Arial" w:hAnsi="Arial"/>
          <w:sz w:val="24"/>
        </w:rPr>
        <w:t xml:space="preserve">liederungstiefe entsprechend VwV Produkt- und Kontenrahmen, Anlage </w:t>
      </w:r>
      <w:r w:rsidR="00735609">
        <w:rPr>
          <w:rFonts w:ascii="Arial" w:hAnsi="Arial"/>
          <w:sz w:val="24"/>
        </w:rPr>
        <w:t>3</w:t>
      </w:r>
      <w:r w:rsidR="00BC1366">
        <w:rPr>
          <w:rFonts w:ascii="Arial" w:hAnsi="Arial"/>
          <w:sz w:val="24"/>
        </w:rPr>
        <w:t>1</w:t>
      </w:r>
      <w:r w:rsidR="00910B72" w:rsidRPr="00571E32">
        <w:rPr>
          <w:rFonts w:ascii="Arial" w:hAnsi="Arial"/>
          <w:sz w:val="24"/>
        </w:rPr>
        <w:t>.2)</w:t>
      </w:r>
      <w:r w:rsidR="00571E32">
        <w:rPr>
          <w:rFonts w:ascii="Arial" w:hAnsi="Arial"/>
          <w:sz w:val="24"/>
        </w:rPr>
        <w:t>.</w:t>
      </w:r>
    </w:p>
    <w:p w:rsidR="00475E90" w:rsidRPr="00571E32" w:rsidRDefault="00475E90" w:rsidP="00475E90">
      <w:pPr>
        <w:pStyle w:val="Textkrper"/>
        <w:numPr>
          <w:ilvl w:val="0"/>
          <w:numId w:val="14"/>
        </w:numPr>
        <w:rPr>
          <w:rFonts w:ascii="Arial" w:hAnsi="Arial"/>
          <w:sz w:val="24"/>
        </w:rPr>
      </w:pPr>
      <w:r w:rsidRPr="00571E32">
        <w:rPr>
          <w:rFonts w:ascii="Arial" w:hAnsi="Arial"/>
          <w:sz w:val="24"/>
        </w:rPr>
        <w:t>Selektionsmöglichkeiten:</w:t>
      </w:r>
    </w:p>
    <w:p w:rsidR="00475E90" w:rsidRDefault="00475E90" w:rsidP="00475E90">
      <w:pPr>
        <w:pStyle w:val="Textkrper"/>
        <w:numPr>
          <w:ilvl w:val="1"/>
          <w:numId w:val="1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Haushaltsjahr von / bis (ggf. Intervalle)</w:t>
      </w:r>
    </w:p>
    <w:p w:rsidR="00475E90" w:rsidRPr="001749B0" w:rsidRDefault="00475E90" w:rsidP="00571E32">
      <w:pPr>
        <w:pStyle w:val="Textkrper"/>
        <w:numPr>
          <w:ilvl w:val="1"/>
          <w:numId w:val="14"/>
        </w:numPr>
        <w:rPr>
          <w:rFonts w:ascii="Arial" w:hAnsi="Arial"/>
          <w:sz w:val="24"/>
        </w:rPr>
      </w:pPr>
      <w:r w:rsidRPr="009B423D">
        <w:rPr>
          <w:rFonts w:ascii="Arial" w:hAnsi="Arial"/>
          <w:sz w:val="24"/>
        </w:rPr>
        <w:t xml:space="preserve">Sachkonto </w:t>
      </w:r>
    </w:p>
    <w:p w:rsidR="00F43750" w:rsidRPr="00FC464C" w:rsidRDefault="00490E02" w:rsidP="00FA5E06">
      <w:pPr>
        <w:pStyle w:val="berschrift2"/>
        <w:rPr>
          <w:rFonts w:ascii="Arial" w:hAnsi="Arial" w:cs="Arial"/>
        </w:rPr>
      </w:pPr>
      <w:bookmarkStart w:id="7" w:name="_Toc449967444"/>
      <w:r>
        <w:rPr>
          <w:rFonts w:ascii="Arial" w:hAnsi="Arial" w:cs="Arial"/>
        </w:rPr>
        <w:t>Bilanz</w:t>
      </w:r>
      <w:bookmarkEnd w:id="7"/>
    </w:p>
    <w:p w:rsidR="00C778B6" w:rsidRDefault="00C778B6" w:rsidP="00C778B6">
      <w:pPr>
        <w:numPr>
          <w:ilvl w:val="0"/>
          <w:numId w:val="2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Bereit</w:t>
      </w:r>
      <w:r w:rsidR="009534EB">
        <w:rPr>
          <w:rFonts w:ascii="Arial" w:hAnsi="Arial" w:cs="Arial"/>
          <w:sz w:val="24"/>
          <w:szCs w:val="24"/>
        </w:rPr>
        <w:t>stellung der</w:t>
      </w:r>
      <w:r w:rsidRPr="00C778B6">
        <w:rPr>
          <w:rFonts w:ascii="Arial" w:hAnsi="Arial" w:cs="Arial"/>
          <w:sz w:val="24"/>
          <w:szCs w:val="24"/>
        </w:rPr>
        <w:t xml:space="preserve"> Posten der Bilanz</w:t>
      </w:r>
      <w:r w:rsidR="00EE215A">
        <w:rPr>
          <w:rFonts w:ascii="Arial" w:hAnsi="Arial" w:cs="Arial"/>
          <w:sz w:val="24"/>
          <w:szCs w:val="24"/>
        </w:rPr>
        <w:t xml:space="preserve"> (Summensätze, keine Einzelbuchungen)</w:t>
      </w:r>
      <w:r w:rsidR="0056101A">
        <w:rPr>
          <w:rFonts w:ascii="Arial" w:hAnsi="Arial" w:cs="Arial"/>
          <w:sz w:val="24"/>
          <w:szCs w:val="24"/>
        </w:rPr>
        <w:t>,</w:t>
      </w:r>
      <w:r w:rsidR="00EE215A">
        <w:rPr>
          <w:rFonts w:ascii="Arial" w:hAnsi="Arial" w:cs="Arial"/>
          <w:sz w:val="24"/>
          <w:szCs w:val="24"/>
        </w:rPr>
        <w:t xml:space="preserve"> </w:t>
      </w:r>
      <w:r w:rsidRPr="00C778B6">
        <w:rPr>
          <w:rFonts w:ascii="Arial" w:hAnsi="Arial" w:cs="Arial"/>
          <w:sz w:val="24"/>
          <w:szCs w:val="24"/>
        </w:rPr>
        <w:t>einschließlich der Bestände der Eröffnungsbi</w:t>
      </w:r>
      <w:r w:rsidR="00EE215A">
        <w:rPr>
          <w:rFonts w:ascii="Arial" w:hAnsi="Arial" w:cs="Arial"/>
          <w:sz w:val="24"/>
          <w:szCs w:val="24"/>
        </w:rPr>
        <w:t>lanz</w:t>
      </w:r>
      <w:r w:rsidR="005F1A6F">
        <w:rPr>
          <w:rFonts w:ascii="Arial" w:hAnsi="Arial" w:cs="Arial"/>
          <w:sz w:val="24"/>
          <w:szCs w:val="24"/>
        </w:rPr>
        <w:t xml:space="preserve"> </w:t>
      </w:r>
      <w:r w:rsidR="005F1A6F" w:rsidRPr="00545668">
        <w:rPr>
          <w:rFonts w:ascii="Arial" w:hAnsi="Arial" w:cs="Arial"/>
          <w:sz w:val="24"/>
          <w:szCs w:val="24"/>
        </w:rPr>
        <w:t>je achtstelli</w:t>
      </w:r>
      <w:r w:rsidR="005F1A6F">
        <w:rPr>
          <w:rFonts w:ascii="Arial" w:hAnsi="Arial" w:cs="Arial"/>
          <w:sz w:val="24"/>
          <w:szCs w:val="24"/>
        </w:rPr>
        <w:t>gem</w:t>
      </w:r>
      <w:r w:rsidR="005F1A6F" w:rsidRPr="00545668">
        <w:rPr>
          <w:rFonts w:ascii="Arial" w:hAnsi="Arial" w:cs="Arial"/>
          <w:sz w:val="24"/>
          <w:szCs w:val="24"/>
        </w:rPr>
        <w:t xml:space="preserve"> Sachkon</w:t>
      </w:r>
      <w:r w:rsidR="005F1A6F">
        <w:rPr>
          <w:rFonts w:ascii="Arial" w:hAnsi="Arial" w:cs="Arial"/>
          <w:sz w:val="24"/>
          <w:szCs w:val="24"/>
        </w:rPr>
        <w:t xml:space="preserve">to </w:t>
      </w:r>
      <w:r w:rsidR="005F1A6F">
        <w:rPr>
          <w:rFonts w:ascii="Arial" w:hAnsi="Arial"/>
          <w:sz w:val="24"/>
        </w:rPr>
        <w:t xml:space="preserve">(bzw. </w:t>
      </w:r>
      <w:r w:rsidR="00942AAC">
        <w:rPr>
          <w:rFonts w:ascii="Arial" w:hAnsi="Arial"/>
          <w:sz w:val="24"/>
        </w:rPr>
        <w:t>zumindest G</w:t>
      </w:r>
      <w:r w:rsidR="005F1A6F">
        <w:rPr>
          <w:rFonts w:ascii="Arial" w:hAnsi="Arial"/>
          <w:sz w:val="24"/>
        </w:rPr>
        <w:t xml:space="preserve">liederungstiefe entsprechend VwV Produkt- und Kontenrahmen, Anlage </w:t>
      </w:r>
      <w:r w:rsidR="00735609">
        <w:rPr>
          <w:rFonts w:ascii="Arial" w:hAnsi="Arial"/>
          <w:sz w:val="24"/>
        </w:rPr>
        <w:t>3</w:t>
      </w:r>
      <w:r w:rsidR="00BC1366">
        <w:rPr>
          <w:rFonts w:ascii="Arial" w:hAnsi="Arial"/>
          <w:sz w:val="24"/>
        </w:rPr>
        <w:t>1</w:t>
      </w:r>
      <w:r w:rsidR="005F1A6F">
        <w:rPr>
          <w:rFonts w:ascii="Arial" w:hAnsi="Arial"/>
          <w:sz w:val="24"/>
        </w:rPr>
        <w:t>.2).</w:t>
      </w:r>
    </w:p>
    <w:p w:rsidR="00EC3BB3" w:rsidRDefault="00EC3BB3" w:rsidP="00EC3BB3">
      <w:pPr>
        <w:numPr>
          <w:ilvl w:val="0"/>
          <w:numId w:val="14"/>
        </w:numPr>
        <w:spacing w:after="240"/>
        <w:rPr>
          <w:rFonts w:ascii="Arial" w:hAnsi="Arial"/>
          <w:sz w:val="24"/>
        </w:rPr>
      </w:pPr>
      <w:r w:rsidRPr="00EC3BB3">
        <w:rPr>
          <w:rFonts w:ascii="Arial" w:hAnsi="Arial"/>
          <w:sz w:val="24"/>
        </w:rPr>
        <w:t xml:space="preserve">Konten, die in einem Jahr keinen Anfangsbestand und keine </w:t>
      </w:r>
      <w:r>
        <w:rPr>
          <w:rFonts w:ascii="Arial" w:hAnsi="Arial"/>
          <w:sz w:val="24"/>
        </w:rPr>
        <w:t xml:space="preserve">Buchung aufweisen, müssen nicht </w:t>
      </w:r>
      <w:r w:rsidR="00E86F55">
        <w:rPr>
          <w:rFonts w:ascii="Arial" w:hAnsi="Arial"/>
          <w:sz w:val="24"/>
        </w:rPr>
        <w:t>bereitgestellt werden</w:t>
      </w:r>
      <w:r w:rsidRPr="00EC3BB3">
        <w:rPr>
          <w:rFonts w:ascii="Arial" w:hAnsi="Arial"/>
          <w:sz w:val="24"/>
        </w:rPr>
        <w:t>.</w:t>
      </w:r>
    </w:p>
    <w:p w:rsidR="00391A3A" w:rsidRDefault="00391A3A" w:rsidP="00391A3A">
      <w:pPr>
        <w:pStyle w:val="Textkrper"/>
        <w:numPr>
          <w:ilvl w:val="0"/>
          <w:numId w:val="1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</w:t>
      </w:r>
      <w:r w:rsidRPr="00912998">
        <w:rPr>
          <w:rFonts w:ascii="Arial" w:hAnsi="Arial"/>
          <w:sz w:val="24"/>
        </w:rPr>
        <w:t>elektions</w:t>
      </w:r>
      <w:r>
        <w:rPr>
          <w:rFonts w:ascii="Arial" w:hAnsi="Arial"/>
          <w:sz w:val="24"/>
        </w:rPr>
        <w:t>möglichkeiten</w:t>
      </w:r>
      <w:r w:rsidRPr="00912998">
        <w:rPr>
          <w:rFonts w:ascii="Arial" w:hAnsi="Arial"/>
          <w:sz w:val="24"/>
        </w:rPr>
        <w:t>:</w:t>
      </w:r>
    </w:p>
    <w:p w:rsidR="00391A3A" w:rsidRDefault="00391A3A" w:rsidP="00391A3A">
      <w:pPr>
        <w:pStyle w:val="Textkrper"/>
        <w:numPr>
          <w:ilvl w:val="1"/>
          <w:numId w:val="1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Haushaltsjahr von / bis (ggf. Intervalle)</w:t>
      </w:r>
    </w:p>
    <w:p w:rsidR="00571E32" w:rsidRDefault="00391A3A" w:rsidP="00391A3A">
      <w:pPr>
        <w:pStyle w:val="Textkrper"/>
        <w:numPr>
          <w:ilvl w:val="1"/>
          <w:numId w:val="1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Sachkonto </w:t>
      </w:r>
    </w:p>
    <w:p w:rsidR="00391A3A" w:rsidRPr="001F6F99" w:rsidRDefault="00571E32" w:rsidP="00571E32">
      <w:pPr>
        <w:pStyle w:val="Textkrper"/>
      </w:pPr>
      <w:r>
        <w:br w:type="page"/>
      </w:r>
    </w:p>
    <w:p w:rsidR="007A1325" w:rsidRPr="00FC464C" w:rsidRDefault="005C682B" w:rsidP="007A1325">
      <w:pPr>
        <w:pStyle w:val="berschrift2"/>
        <w:rPr>
          <w:rFonts w:ascii="Arial" w:hAnsi="Arial" w:cs="Arial"/>
        </w:rPr>
      </w:pPr>
      <w:bookmarkStart w:id="8" w:name="_Toc449967445"/>
      <w:r>
        <w:rPr>
          <w:rFonts w:ascii="Arial" w:hAnsi="Arial" w:cs="Arial"/>
        </w:rPr>
        <w:t>Produktbereiche und</w:t>
      </w:r>
      <w:r w:rsidR="007A1325" w:rsidRPr="00FC464C">
        <w:rPr>
          <w:rFonts w:ascii="Arial" w:hAnsi="Arial" w:cs="Arial"/>
        </w:rPr>
        <w:t xml:space="preserve"> Produktgruppen</w:t>
      </w:r>
      <w:bookmarkEnd w:id="8"/>
    </w:p>
    <w:p w:rsidR="00A80C11" w:rsidRPr="00A80C11" w:rsidRDefault="00870937" w:rsidP="00A80C11">
      <w:pPr>
        <w:numPr>
          <w:ilvl w:val="0"/>
          <w:numId w:val="21"/>
        </w:numPr>
        <w:spacing w:after="240"/>
        <w:rPr>
          <w:rFonts w:ascii="Arial" w:hAnsi="Arial" w:cs="Arial"/>
          <w:sz w:val="24"/>
          <w:szCs w:val="24"/>
        </w:rPr>
      </w:pPr>
      <w:r w:rsidRPr="00A80C11">
        <w:rPr>
          <w:rFonts w:ascii="Arial" w:hAnsi="Arial" w:cs="Arial"/>
          <w:sz w:val="24"/>
          <w:szCs w:val="24"/>
        </w:rPr>
        <w:t>Bereit</w:t>
      </w:r>
      <w:r w:rsidR="00C778B6" w:rsidRPr="00A80C11">
        <w:rPr>
          <w:rFonts w:ascii="Arial" w:hAnsi="Arial" w:cs="Arial"/>
          <w:sz w:val="24"/>
          <w:szCs w:val="24"/>
        </w:rPr>
        <w:t>stell</w:t>
      </w:r>
      <w:r w:rsidRPr="00A80C11">
        <w:rPr>
          <w:rFonts w:ascii="Arial" w:hAnsi="Arial" w:cs="Arial"/>
          <w:sz w:val="24"/>
          <w:szCs w:val="24"/>
        </w:rPr>
        <w:t>ung der</w:t>
      </w:r>
      <w:r w:rsidR="00C778B6" w:rsidRPr="00A80C11">
        <w:rPr>
          <w:rFonts w:ascii="Arial" w:hAnsi="Arial" w:cs="Arial"/>
          <w:sz w:val="24"/>
          <w:szCs w:val="24"/>
        </w:rPr>
        <w:t xml:space="preserve"> Erträge und Aufwendungen (Rechnungsergebnisse) der Produktbereiche und Produktgruppen</w:t>
      </w:r>
      <w:r w:rsidR="00685958" w:rsidRPr="00A80C11">
        <w:rPr>
          <w:rFonts w:ascii="Arial" w:hAnsi="Arial" w:cs="Arial"/>
          <w:sz w:val="24"/>
          <w:szCs w:val="24"/>
        </w:rPr>
        <w:t>,</w:t>
      </w:r>
      <w:r w:rsidR="00C778B6" w:rsidRPr="00A80C11">
        <w:rPr>
          <w:rFonts w:ascii="Arial" w:hAnsi="Arial" w:cs="Arial"/>
          <w:sz w:val="24"/>
          <w:szCs w:val="24"/>
        </w:rPr>
        <w:t xml:space="preserve"> einschließlich </w:t>
      </w:r>
      <w:r w:rsidR="00685958" w:rsidRPr="00A80C11">
        <w:rPr>
          <w:rFonts w:ascii="Arial" w:hAnsi="Arial" w:cs="Arial"/>
          <w:sz w:val="24"/>
          <w:szCs w:val="24"/>
        </w:rPr>
        <w:t xml:space="preserve">der </w:t>
      </w:r>
      <w:r w:rsidR="00C778B6" w:rsidRPr="00A80C11">
        <w:rPr>
          <w:rFonts w:ascii="Arial" w:hAnsi="Arial" w:cs="Arial"/>
          <w:sz w:val="24"/>
          <w:szCs w:val="24"/>
        </w:rPr>
        <w:t>Erträge aus und Aufwendungen für interne Leistungen</w:t>
      </w:r>
      <w:r w:rsidR="00685958" w:rsidRPr="00A80C11">
        <w:rPr>
          <w:rFonts w:ascii="Arial" w:hAnsi="Arial" w:cs="Arial"/>
          <w:sz w:val="24"/>
          <w:szCs w:val="24"/>
        </w:rPr>
        <w:t xml:space="preserve"> (Anlage 2</w:t>
      </w:r>
      <w:r w:rsidR="002F628F">
        <w:rPr>
          <w:rFonts w:ascii="Arial" w:hAnsi="Arial" w:cs="Arial"/>
          <w:sz w:val="24"/>
          <w:szCs w:val="24"/>
        </w:rPr>
        <w:t>3</w:t>
      </w:r>
      <w:r w:rsidR="00685958" w:rsidRPr="00A80C11">
        <w:rPr>
          <w:rFonts w:ascii="Arial" w:hAnsi="Arial" w:cs="Arial"/>
          <w:sz w:val="24"/>
          <w:szCs w:val="24"/>
        </w:rPr>
        <w:t>, Nrn. 2</w:t>
      </w:r>
      <w:r w:rsidR="002F628F">
        <w:rPr>
          <w:rFonts w:ascii="Arial" w:hAnsi="Arial" w:cs="Arial"/>
          <w:sz w:val="24"/>
          <w:szCs w:val="24"/>
        </w:rPr>
        <w:t>1</w:t>
      </w:r>
      <w:r w:rsidR="00685958" w:rsidRPr="00A80C11">
        <w:rPr>
          <w:rFonts w:ascii="Arial" w:hAnsi="Arial" w:cs="Arial"/>
          <w:sz w:val="24"/>
          <w:szCs w:val="24"/>
        </w:rPr>
        <w:t xml:space="preserve"> und 2</w:t>
      </w:r>
      <w:r w:rsidR="002F628F">
        <w:rPr>
          <w:rFonts w:ascii="Arial" w:hAnsi="Arial" w:cs="Arial"/>
          <w:sz w:val="24"/>
          <w:szCs w:val="24"/>
        </w:rPr>
        <w:t>2</w:t>
      </w:r>
      <w:r w:rsidR="00685958" w:rsidRPr="00A80C11">
        <w:rPr>
          <w:rFonts w:ascii="Arial" w:hAnsi="Arial" w:cs="Arial"/>
          <w:sz w:val="24"/>
          <w:szCs w:val="24"/>
        </w:rPr>
        <w:t xml:space="preserve"> der VwV Produkt- und Kontenrahmen) </w:t>
      </w:r>
      <w:r w:rsidR="00C778B6" w:rsidRPr="00A80C11">
        <w:rPr>
          <w:rFonts w:ascii="Arial" w:hAnsi="Arial" w:cs="Arial"/>
          <w:sz w:val="24"/>
          <w:szCs w:val="24"/>
        </w:rPr>
        <w:t>und kalkulatorische Kosten</w:t>
      </w:r>
      <w:r w:rsidR="00685958" w:rsidRPr="00A80C11">
        <w:rPr>
          <w:rFonts w:ascii="Arial" w:hAnsi="Arial" w:cs="Arial"/>
          <w:sz w:val="24"/>
          <w:szCs w:val="24"/>
        </w:rPr>
        <w:t xml:space="preserve"> (Anlage 2</w:t>
      </w:r>
      <w:r w:rsidR="002F628F">
        <w:rPr>
          <w:rFonts w:ascii="Arial" w:hAnsi="Arial" w:cs="Arial"/>
          <w:sz w:val="24"/>
          <w:szCs w:val="24"/>
        </w:rPr>
        <w:t>3</w:t>
      </w:r>
      <w:r w:rsidR="00685958" w:rsidRPr="00A80C11">
        <w:rPr>
          <w:rFonts w:ascii="Arial" w:hAnsi="Arial" w:cs="Arial"/>
          <w:sz w:val="24"/>
          <w:szCs w:val="24"/>
        </w:rPr>
        <w:t>, Nr. 2</w:t>
      </w:r>
      <w:r w:rsidR="002F628F">
        <w:rPr>
          <w:rFonts w:ascii="Arial" w:hAnsi="Arial" w:cs="Arial"/>
          <w:sz w:val="24"/>
          <w:szCs w:val="24"/>
        </w:rPr>
        <w:t>3</w:t>
      </w:r>
      <w:r w:rsidR="00685958" w:rsidRPr="00A80C11">
        <w:rPr>
          <w:rFonts w:ascii="Arial" w:hAnsi="Arial" w:cs="Arial"/>
          <w:sz w:val="24"/>
          <w:szCs w:val="24"/>
        </w:rPr>
        <w:t xml:space="preserve"> VwV Produkt- und Kontenrahmen)</w:t>
      </w:r>
      <w:r w:rsidR="00C778B6" w:rsidRPr="00A80C11">
        <w:rPr>
          <w:rFonts w:ascii="Arial" w:hAnsi="Arial" w:cs="Arial"/>
          <w:sz w:val="24"/>
          <w:szCs w:val="24"/>
        </w:rPr>
        <w:t>.</w:t>
      </w:r>
      <w:r w:rsidR="00A80C11">
        <w:rPr>
          <w:rFonts w:ascii="Arial" w:hAnsi="Arial" w:cs="Arial"/>
          <w:sz w:val="24"/>
          <w:szCs w:val="24"/>
        </w:rPr>
        <w:t xml:space="preserve"> </w:t>
      </w:r>
      <w:r w:rsidR="00A80C11" w:rsidRPr="00A80C11">
        <w:rPr>
          <w:rFonts w:ascii="Arial" w:hAnsi="Arial" w:cs="Arial"/>
          <w:sz w:val="24"/>
          <w:szCs w:val="24"/>
        </w:rPr>
        <w:t xml:space="preserve">Die </w:t>
      </w:r>
      <w:r w:rsidR="00A80C11">
        <w:rPr>
          <w:rFonts w:ascii="Arial" w:hAnsi="Arial" w:cs="Arial"/>
          <w:sz w:val="24"/>
          <w:szCs w:val="24"/>
        </w:rPr>
        <w:t xml:space="preserve">Bereitstellung </w:t>
      </w:r>
      <w:r w:rsidR="00A80C11" w:rsidRPr="00A80C11">
        <w:rPr>
          <w:rFonts w:ascii="Arial" w:hAnsi="Arial" w:cs="Arial"/>
          <w:sz w:val="24"/>
          <w:szCs w:val="24"/>
        </w:rPr>
        <w:t xml:space="preserve">der Produktbereiche und Produktgruppen erfolgt mindestens </w:t>
      </w:r>
      <w:r w:rsidR="00A80C11">
        <w:rPr>
          <w:rFonts w:ascii="Arial" w:hAnsi="Arial" w:cs="Arial"/>
          <w:sz w:val="24"/>
          <w:szCs w:val="24"/>
        </w:rPr>
        <w:t>entsprechend der Gliederung</w:t>
      </w:r>
      <w:r w:rsidR="00A80C11" w:rsidRPr="00A80C11">
        <w:rPr>
          <w:rFonts w:ascii="Arial" w:hAnsi="Arial" w:cs="Arial"/>
          <w:sz w:val="24"/>
          <w:szCs w:val="24"/>
        </w:rPr>
        <w:t xml:space="preserve"> </w:t>
      </w:r>
      <w:r w:rsidR="00A80C11">
        <w:rPr>
          <w:rFonts w:ascii="Arial" w:hAnsi="Arial" w:cs="Arial"/>
          <w:sz w:val="24"/>
          <w:szCs w:val="24"/>
        </w:rPr>
        <w:t>nach</w:t>
      </w:r>
      <w:r w:rsidR="00A80C11" w:rsidRPr="00A80C11">
        <w:rPr>
          <w:rFonts w:ascii="Arial" w:hAnsi="Arial" w:cs="Arial"/>
          <w:sz w:val="24"/>
          <w:szCs w:val="24"/>
        </w:rPr>
        <w:t xml:space="preserve"> Anlage </w:t>
      </w:r>
      <w:r w:rsidR="00C456D8">
        <w:rPr>
          <w:rFonts w:ascii="Arial" w:hAnsi="Arial" w:cs="Arial"/>
          <w:sz w:val="24"/>
          <w:szCs w:val="24"/>
        </w:rPr>
        <w:t>30</w:t>
      </w:r>
      <w:r w:rsidR="00A80C11" w:rsidRPr="00A80C11">
        <w:rPr>
          <w:rFonts w:ascii="Arial" w:hAnsi="Arial" w:cs="Arial"/>
          <w:sz w:val="24"/>
          <w:szCs w:val="24"/>
        </w:rPr>
        <w:t xml:space="preserve"> der VwV Produkt- und Kontenrahmen. Soweit </w:t>
      </w:r>
      <w:r w:rsidR="00A80C11">
        <w:rPr>
          <w:rFonts w:ascii="Arial" w:hAnsi="Arial" w:cs="Arial"/>
          <w:sz w:val="24"/>
          <w:szCs w:val="24"/>
        </w:rPr>
        <w:t>tiefer untergliedert</w:t>
      </w:r>
      <w:r w:rsidR="00A80C11" w:rsidRPr="00A80C11">
        <w:rPr>
          <w:rFonts w:ascii="Arial" w:hAnsi="Arial" w:cs="Arial"/>
          <w:sz w:val="24"/>
          <w:szCs w:val="24"/>
        </w:rPr>
        <w:t xml:space="preserve"> wird (z.B. „Freibäder“ - 42.40.01 bzw. „Hallenbäder“ - 42.40.02) </w:t>
      </w:r>
      <w:r w:rsidR="00A80C11">
        <w:rPr>
          <w:rFonts w:ascii="Arial" w:hAnsi="Arial" w:cs="Arial"/>
          <w:sz w:val="24"/>
          <w:szCs w:val="24"/>
        </w:rPr>
        <w:t>sind</w:t>
      </w:r>
      <w:r w:rsidR="00A80C11" w:rsidRPr="00A80C11">
        <w:rPr>
          <w:rFonts w:ascii="Arial" w:hAnsi="Arial" w:cs="Arial"/>
          <w:sz w:val="24"/>
          <w:szCs w:val="24"/>
        </w:rPr>
        <w:t xml:space="preserve"> die Daten auf </w:t>
      </w:r>
      <w:r w:rsidR="00A80C11">
        <w:rPr>
          <w:rFonts w:ascii="Arial" w:hAnsi="Arial" w:cs="Arial"/>
          <w:sz w:val="24"/>
          <w:szCs w:val="24"/>
        </w:rPr>
        <w:t xml:space="preserve">dieser </w:t>
      </w:r>
      <w:r w:rsidR="00A80C11" w:rsidRPr="00A80C11">
        <w:rPr>
          <w:rFonts w:ascii="Arial" w:hAnsi="Arial" w:cs="Arial"/>
          <w:sz w:val="24"/>
          <w:szCs w:val="24"/>
        </w:rPr>
        <w:t>Grundlage bereit</w:t>
      </w:r>
      <w:r w:rsidR="00A80C11">
        <w:rPr>
          <w:rFonts w:ascii="Arial" w:hAnsi="Arial" w:cs="Arial"/>
          <w:sz w:val="24"/>
          <w:szCs w:val="24"/>
        </w:rPr>
        <w:t>zustellen</w:t>
      </w:r>
      <w:r w:rsidR="00A80C11" w:rsidRPr="00A80C11">
        <w:rPr>
          <w:rFonts w:ascii="Arial" w:hAnsi="Arial" w:cs="Arial"/>
          <w:sz w:val="24"/>
          <w:szCs w:val="24"/>
        </w:rPr>
        <w:t xml:space="preserve">. </w:t>
      </w:r>
    </w:p>
    <w:p w:rsidR="00F256C1" w:rsidRPr="00870937" w:rsidRDefault="001446C3" w:rsidP="000C6672">
      <w:pPr>
        <w:numPr>
          <w:ilvl w:val="0"/>
          <w:numId w:val="2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Bereitstellung der</w:t>
      </w:r>
      <w:r w:rsidR="000C6672" w:rsidRPr="00870937">
        <w:rPr>
          <w:rFonts w:ascii="Arial" w:hAnsi="Arial" w:cs="Arial"/>
          <w:sz w:val="24"/>
          <w:szCs w:val="24"/>
        </w:rPr>
        <w:t xml:space="preserve"> Erträge</w:t>
      </w:r>
      <w:r w:rsidR="009337FF" w:rsidRPr="00870937">
        <w:rPr>
          <w:rFonts w:ascii="Arial" w:hAnsi="Arial" w:cs="Arial"/>
          <w:sz w:val="24"/>
          <w:szCs w:val="24"/>
        </w:rPr>
        <w:t xml:space="preserve"> und</w:t>
      </w:r>
      <w:r w:rsidR="000C6672" w:rsidRPr="00870937">
        <w:rPr>
          <w:rFonts w:ascii="Arial" w:hAnsi="Arial" w:cs="Arial"/>
          <w:sz w:val="24"/>
          <w:szCs w:val="24"/>
        </w:rPr>
        <w:t xml:space="preserve"> Aufwendungen (Summens</w:t>
      </w:r>
      <w:r>
        <w:rPr>
          <w:rFonts w:ascii="Arial" w:hAnsi="Arial" w:cs="Arial"/>
          <w:sz w:val="24"/>
          <w:szCs w:val="24"/>
        </w:rPr>
        <w:t>ätze, keine Einzelbuchungen)</w:t>
      </w:r>
      <w:r w:rsidR="000C6672" w:rsidRPr="00870937">
        <w:rPr>
          <w:rFonts w:ascii="Arial" w:hAnsi="Arial" w:cs="Arial"/>
          <w:sz w:val="24"/>
          <w:szCs w:val="24"/>
        </w:rPr>
        <w:t xml:space="preserve"> je achtstelligem Sachkonto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</w:rPr>
        <w:t xml:space="preserve">(bzw. zumindest Gliederungstiefe entsprechend VwV Produkt- und Kontenrahmen, Anlage </w:t>
      </w:r>
      <w:r w:rsidR="002F628F">
        <w:rPr>
          <w:rFonts w:ascii="Arial" w:hAnsi="Arial"/>
          <w:sz w:val="24"/>
        </w:rPr>
        <w:t>3</w:t>
      </w:r>
      <w:r w:rsidR="00BC1366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.2).</w:t>
      </w:r>
      <w:r w:rsidR="000C6672" w:rsidRPr="00870937">
        <w:rPr>
          <w:rFonts w:ascii="Arial" w:hAnsi="Arial" w:cs="Arial"/>
          <w:sz w:val="24"/>
          <w:szCs w:val="24"/>
        </w:rPr>
        <w:t xml:space="preserve"> </w:t>
      </w:r>
    </w:p>
    <w:p w:rsidR="00391A3A" w:rsidRDefault="00391A3A" w:rsidP="00391A3A">
      <w:pPr>
        <w:pStyle w:val="Textkrper"/>
        <w:numPr>
          <w:ilvl w:val="0"/>
          <w:numId w:val="1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</w:t>
      </w:r>
      <w:r w:rsidRPr="00912998">
        <w:rPr>
          <w:rFonts w:ascii="Arial" w:hAnsi="Arial"/>
          <w:sz w:val="24"/>
        </w:rPr>
        <w:t>elektions</w:t>
      </w:r>
      <w:r>
        <w:rPr>
          <w:rFonts w:ascii="Arial" w:hAnsi="Arial"/>
          <w:sz w:val="24"/>
        </w:rPr>
        <w:t>möglichkeiten</w:t>
      </w:r>
      <w:r w:rsidRPr="00912998">
        <w:rPr>
          <w:rFonts w:ascii="Arial" w:hAnsi="Arial"/>
          <w:sz w:val="24"/>
        </w:rPr>
        <w:t>:</w:t>
      </w:r>
    </w:p>
    <w:p w:rsidR="00391A3A" w:rsidRDefault="00391A3A" w:rsidP="00391A3A">
      <w:pPr>
        <w:pStyle w:val="Textkrper"/>
        <w:numPr>
          <w:ilvl w:val="1"/>
          <w:numId w:val="14"/>
        </w:numPr>
        <w:rPr>
          <w:rFonts w:ascii="Arial" w:hAnsi="Arial"/>
          <w:sz w:val="24"/>
        </w:rPr>
      </w:pPr>
      <w:r w:rsidRPr="00391A3A">
        <w:rPr>
          <w:rFonts w:ascii="Arial" w:hAnsi="Arial"/>
          <w:sz w:val="24"/>
        </w:rPr>
        <w:tab/>
        <w:t>Haushaltsjahr von / bis (ggf. Intervalle)</w:t>
      </w:r>
      <w:r>
        <w:rPr>
          <w:rFonts w:ascii="Arial" w:hAnsi="Arial"/>
          <w:sz w:val="24"/>
        </w:rPr>
        <w:t xml:space="preserve"> </w:t>
      </w:r>
    </w:p>
    <w:p w:rsidR="008044F7" w:rsidRDefault="00391A3A" w:rsidP="00391A3A">
      <w:pPr>
        <w:pStyle w:val="Textkrper"/>
        <w:numPr>
          <w:ilvl w:val="1"/>
          <w:numId w:val="1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</w:t>
      </w:r>
      <w:r w:rsidRPr="00391A3A">
        <w:rPr>
          <w:rFonts w:ascii="Arial" w:hAnsi="Arial"/>
          <w:sz w:val="24"/>
        </w:rPr>
        <w:t>roduktbereiche, Produktgruppen bzw. Produkte.</w:t>
      </w:r>
      <w:r w:rsidR="005A13B2">
        <w:rPr>
          <w:rStyle w:val="Funotenzeichen"/>
          <w:rFonts w:ascii="Arial" w:hAnsi="Arial"/>
          <w:sz w:val="24"/>
        </w:rPr>
        <w:footnoteReference w:id="2"/>
      </w:r>
    </w:p>
    <w:p w:rsidR="005C3258" w:rsidRPr="00FC464C" w:rsidRDefault="00571E32" w:rsidP="001749B0">
      <w:pPr>
        <w:pStyle w:val="berschrift2"/>
        <w:rPr>
          <w:rFonts w:ascii="Arial" w:hAnsi="Arial" w:cs="Arial"/>
        </w:rPr>
      </w:pPr>
      <w:r>
        <w:rPr>
          <w:rFonts w:ascii="Arial" w:hAnsi="Arial"/>
          <w:sz w:val="24"/>
        </w:rPr>
        <w:br w:type="page"/>
      </w:r>
      <w:bookmarkStart w:id="9" w:name="_Toc449967446"/>
      <w:r w:rsidR="009A2F54" w:rsidRPr="00FC464C">
        <w:rPr>
          <w:rFonts w:ascii="Arial" w:hAnsi="Arial" w:cs="Arial"/>
        </w:rPr>
        <w:t>Sozialdaten</w:t>
      </w:r>
      <w:bookmarkEnd w:id="9"/>
    </w:p>
    <w:p w:rsidR="0013380F" w:rsidRDefault="00C778B6" w:rsidP="009A2F54">
      <w:pPr>
        <w:numPr>
          <w:ilvl w:val="0"/>
          <w:numId w:val="21"/>
        </w:numPr>
        <w:spacing w:after="240"/>
        <w:rPr>
          <w:rFonts w:ascii="Arial" w:hAnsi="Arial" w:cs="Arial"/>
          <w:sz w:val="24"/>
          <w:szCs w:val="24"/>
        </w:rPr>
      </w:pPr>
      <w:r w:rsidRPr="000F273E">
        <w:rPr>
          <w:rFonts w:ascii="Arial" w:hAnsi="Arial" w:cs="Arial"/>
          <w:sz w:val="24"/>
          <w:szCs w:val="24"/>
        </w:rPr>
        <w:t>Bereit</w:t>
      </w:r>
      <w:r w:rsidR="0069646A" w:rsidRPr="000F273E">
        <w:rPr>
          <w:rFonts w:ascii="Arial" w:hAnsi="Arial" w:cs="Arial"/>
          <w:sz w:val="24"/>
          <w:szCs w:val="24"/>
        </w:rPr>
        <w:t>stellung der</w:t>
      </w:r>
      <w:r w:rsidR="00041641" w:rsidRPr="000F273E">
        <w:rPr>
          <w:rFonts w:ascii="Arial" w:hAnsi="Arial" w:cs="Arial"/>
          <w:sz w:val="24"/>
          <w:szCs w:val="24"/>
        </w:rPr>
        <w:t xml:space="preserve"> Ein- und Auszahlungen (Rechnungsergebniss</w:t>
      </w:r>
      <w:r w:rsidR="00FA4BBA" w:rsidRPr="000F273E">
        <w:rPr>
          <w:rFonts w:ascii="Arial" w:hAnsi="Arial" w:cs="Arial"/>
          <w:sz w:val="24"/>
          <w:szCs w:val="24"/>
        </w:rPr>
        <w:t>e</w:t>
      </w:r>
      <w:r w:rsidR="00041641" w:rsidRPr="000F273E">
        <w:rPr>
          <w:rFonts w:ascii="Arial" w:hAnsi="Arial" w:cs="Arial"/>
          <w:sz w:val="24"/>
          <w:szCs w:val="24"/>
        </w:rPr>
        <w:t>) der Produktbereiche 31,</w:t>
      </w:r>
      <w:r w:rsidR="000913FB">
        <w:rPr>
          <w:rFonts w:ascii="Arial" w:hAnsi="Arial" w:cs="Arial"/>
          <w:sz w:val="24"/>
          <w:szCs w:val="24"/>
        </w:rPr>
        <w:t xml:space="preserve"> </w:t>
      </w:r>
      <w:r w:rsidR="00BC1366">
        <w:rPr>
          <w:rFonts w:ascii="Arial" w:hAnsi="Arial" w:cs="Arial"/>
          <w:sz w:val="24"/>
          <w:szCs w:val="24"/>
        </w:rPr>
        <w:t>32,</w:t>
      </w:r>
      <w:r w:rsidR="00041641" w:rsidRPr="000F273E">
        <w:rPr>
          <w:rFonts w:ascii="Arial" w:hAnsi="Arial" w:cs="Arial"/>
          <w:sz w:val="24"/>
          <w:szCs w:val="24"/>
        </w:rPr>
        <w:t xml:space="preserve"> 36 und 37 der auf Grundlage des Buchungsplans für den Sozialhaushalt und der meldepflichtigen Positionen in der Jahresrechnungsstatistik definierten Produkt</w:t>
      </w:r>
      <w:r w:rsidRPr="000F273E">
        <w:rPr>
          <w:rFonts w:ascii="Arial" w:hAnsi="Arial" w:cs="Arial"/>
          <w:sz w:val="24"/>
          <w:szCs w:val="24"/>
        </w:rPr>
        <w:t>gruppen und Produkte</w:t>
      </w:r>
      <w:r w:rsidR="008142DE">
        <w:rPr>
          <w:rFonts w:ascii="Arial" w:hAnsi="Arial" w:cs="Arial"/>
          <w:sz w:val="24"/>
          <w:szCs w:val="24"/>
        </w:rPr>
        <w:t>.</w:t>
      </w:r>
      <w:r w:rsidR="000F273E" w:rsidRPr="000F273E">
        <w:rPr>
          <w:rFonts w:ascii="Arial" w:hAnsi="Arial" w:cs="Arial"/>
          <w:sz w:val="24"/>
          <w:szCs w:val="24"/>
        </w:rPr>
        <w:t xml:space="preserve"> </w:t>
      </w:r>
    </w:p>
    <w:p w:rsidR="009A2F54" w:rsidRPr="0013380F" w:rsidRDefault="0013380F" w:rsidP="009A2F54">
      <w:pPr>
        <w:numPr>
          <w:ilvl w:val="0"/>
          <w:numId w:val="21"/>
        </w:numPr>
        <w:spacing w:after="240"/>
        <w:rPr>
          <w:rFonts w:ascii="Arial" w:hAnsi="Arial" w:cs="Arial"/>
        </w:rPr>
      </w:pPr>
      <w:r w:rsidRPr="0013380F">
        <w:rPr>
          <w:rFonts w:ascii="Arial" w:hAnsi="Arial" w:cs="Arial"/>
          <w:sz w:val="24"/>
          <w:szCs w:val="24"/>
        </w:rPr>
        <w:t>M</w:t>
      </w:r>
      <w:r w:rsidR="00636D6E" w:rsidRPr="0013380F">
        <w:rPr>
          <w:rFonts w:ascii="Arial" w:hAnsi="Arial" w:cs="Arial"/>
          <w:sz w:val="24"/>
          <w:szCs w:val="24"/>
        </w:rPr>
        <w:t xml:space="preserve">öglichst </w:t>
      </w:r>
      <w:r w:rsidR="000F273E" w:rsidRPr="0013380F">
        <w:rPr>
          <w:rFonts w:ascii="Arial" w:hAnsi="Arial" w:cs="Arial"/>
          <w:sz w:val="24"/>
          <w:szCs w:val="24"/>
        </w:rPr>
        <w:t xml:space="preserve">Steuerung der bereitzustellenden Daten über eine </w:t>
      </w:r>
      <w:r w:rsidR="009B423D" w:rsidRPr="0013380F">
        <w:rPr>
          <w:rFonts w:ascii="Arial" w:hAnsi="Arial" w:cs="Arial"/>
          <w:sz w:val="24"/>
          <w:szCs w:val="24"/>
        </w:rPr>
        <w:t xml:space="preserve">vorbelegte </w:t>
      </w:r>
      <w:r w:rsidR="000F273E" w:rsidRPr="0013380F">
        <w:rPr>
          <w:rFonts w:ascii="Arial" w:hAnsi="Arial" w:cs="Arial"/>
          <w:sz w:val="24"/>
          <w:szCs w:val="24"/>
        </w:rPr>
        <w:t>Auswahltabelle</w:t>
      </w:r>
      <w:r w:rsidR="001749B0" w:rsidRPr="0013380F">
        <w:rPr>
          <w:rFonts w:ascii="Arial" w:hAnsi="Arial" w:cs="Arial"/>
          <w:sz w:val="24"/>
          <w:szCs w:val="24"/>
        </w:rPr>
        <w:t xml:space="preserve"> und keine „harte“ Programmierung</w:t>
      </w:r>
      <w:r>
        <w:rPr>
          <w:rFonts w:ascii="Arial" w:hAnsi="Arial" w:cs="Arial"/>
          <w:sz w:val="24"/>
          <w:szCs w:val="24"/>
        </w:rPr>
        <w:t>. Hinweise, welche Konten auf Grundlage des aktuellen Buchungsplans</w:t>
      </w:r>
      <w:r w:rsidR="00B85649">
        <w:rPr>
          <w:rFonts w:ascii="Arial" w:hAnsi="Arial" w:cs="Arial"/>
          <w:sz w:val="24"/>
          <w:szCs w:val="24"/>
        </w:rPr>
        <w:t xml:space="preserve"> </w:t>
      </w:r>
      <w:r w:rsidR="00D22152">
        <w:rPr>
          <w:rFonts w:ascii="Arial" w:hAnsi="Arial" w:cs="Arial"/>
          <w:sz w:val="24"/>
          <w:szCs w:val="24"/>
        </w:rPr>
        <w:t xml:space="preserve">und der meldepflichtigen Positionen in der Jahresrechnungsstatistik </w:t>
      </w:r>
      <w:r>
        <w:rPr>
          <w:rFonts w:ascii="Arial" w:hAnsi="Arial" w:cs="Arial"/>
          <w:sz w:val="24"/>
          <w:szCs w:val="24"/>
        </w:rPr>
        <w:t>relevant sind, gibt die GPA.</w:t>
      </w:r>
    </w:p>
    <w:p w:rsidR="00404D0A" w:rsidRDefault="00404D0A" w:rsidP="00404D0A">
      <w:pPr>
        <w:pStyle w:val="Textkrper"/>
        <w:numPr>
          <w:ilvl w:val="0"/>
          <w:numId w:val="1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</w:t>
      </w:r>
      <w:r w:rsidRPr="00912998">
        <w:rPr>
          <w:rFonts w:ascii="Arial" w:hAnsi="Arial"/>
          <w:sz w:val="24"/>
        </w:rPr>
        <w:t>elektions</w:t>
      </w:r>
      <w:r>
        <w:rPr>
          <w:rFonts w:ascii="Arial" w:hAnsi="Arial"/>
          <w:sz w:val="24"/>
        </w:rPr>
        <w:t>möglichkeiten</w:t>
      </w:r>
      <w:r w:rsidRPr="00912998">
        <w:rPr>
          <w:rFonts w:ascii="Arial" w:hAnsi="Arial"/>
          <w:sz w:val="24"/>
        </w:rPr>
        <w:t>:</w:t>
      </w:r>
    </w:p>
    <w:p w:rsidR="00404D0A" w:rsidRDefault="00404D0A" w:rsidP="00404D0A">
      <w:pPr>
        <w:pStyle w:val="Textkrper"/>
        <w:numPr>
          <w:ilvl w:val="1"/>
          <w:numId w:val="1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Haushaltsjahr von / bis (ggf. Intervalle)</w:t>
      </w:r>
    </w:p>
    <w:p w:rsidR="00404D0A" w:rsidRDefault="00404D0A" w:rsidP="00404D0A">
      <w:pPr>
        <w:pStyle w:val="Textkrper"/>
        <w:numPr>
          <w:ilvl w:val="1"/>
          <w:numId w:val="14"/>
        </w:numPr>
        <w:rPr>
          <w:rFonts w:ascii="Arial" w:hAnsi="Arial"/>
          <w:sz w:val="24"/>
        </w:rPr>
      </w:pPr>
      <w:r w:rsidRPr="00404D0A">
        <w:rPr>
          <w:rFonts w:ascii="Arial" w:hAnsi="Arial"/>
          <w:sz w:val="24"/>
        </w:rPr>
        <w:t>Produktbereiche, Produktgruppen bzw. Produkte.</w:t>
      </w:r>
    </w:p>
    <w:p w:rsidR="00D42378" w:rsidRDefault="00491A5A" w:rsidP="009E02A7">
      <w:pPr>
        <w:pStyle w:val="berschrift1"/>
        <w:spacing w:before="360"/>
        <w:rPr>
          <w:rFonts w:ascii="Arial" w:hAnsi="Arial"/>
          <w:bCs/>
        </w:rPr>
      </w:pPr>
      <w:r>
        <w:rPr>
          <w:rFonts w:ascii="Arial" w:hAnsi="Arial"/>
        </w:rPr>
        <w:br w:type="page"/>
      </w:r>
      <w:bookmarkStart w:id="10" w:name="_Toc449967447"/>
      <w:r w:rsidR="008C626F">
        <w:rPr>
          <w:rFonts w:ascii="Arial" w:hAnsi="Arial"/>
          <w:bCs/>
        </w:rPr>
        <w:t>Technische</w:t>
      </w:r>
      <w:r w:rsidR="00D42378" w:rsidRPr="00326360">
        <w:rPr>
          <w:rFonts w:ascii="Arial" w:hAnsi="Arial"/>
          <w:bCs/>
        </w:rPr>
        <w:t xml:space="preserve"> </w:t>
      </w:r>
      <w:r w:rsidR="001A5A85">
        <w:rPr>
          <w:rFonts w:ascii="Arial" w:hAnsi="Arial"/>
          <w:bCs/>
        </w:rPr>
        <w:t>Anforderungen</w:t>
      </w:r>
      <w:bookmarkEnd w:id="10"/>
    </w:p>
    <w:p w:rsidR="00750868" w:rsidRPr="00491A5A" w:rsidRDefault="00750868" w:rsidP="00491A5A">
      <w:pPr>
        <w:pStyle w:val="berschrift2"/>
        <w:rPr>
          <w:rFonts w:ascii="Arial" w:hAnsi="Arial"/>
          <w:bCs/>
        </w:rPr>
      </w:pPr>
      <w:bookmarkStart w:id="11" w:name="_Toc449967448"/>
      <w:r w:rsidRPr="00491A5A">
        <w:rPr>
          <w:rFonts w:ascii="Arial" w:hAnsi="Arial"/>
          <w:bCs/>
        </w:rPr>
        <w:t>Formatvorgaben</w:t>
      </w:r>
      <w:bookmarkEnd w:id="11"/>
      <w:r w:rsidRPr="00491A5A">
        <w:rPr>
          <w:rFonts w:ascii="Arial" w:hAnsi="Arial"/>
          <w:bCs/>
        </w:rPr>
        <w:t xml:space="preserve"> </w:t>
      </w:r>
    </w:p>
    <w:p w:rsidR="00750868" w:rsidRPr="00A17D8B" w:rsidRDefault="00750868" w:rsidP="00750868">
      <w:pPr>
        <w:pStyle w:val="Textkrper"/>
        <w:numPr>
          <w:ilvl w:val="0"/>
          <w:numId w:val="14"/>
        </w:numPr>
        <w:rPr>
          <w:rFonts w:ascii="Arial" w:hAnsi="Arial"/>
          <w:sz w:val="24"/>
        </w:rPr>
      </w:pPr>
      <w:r w:rsidRPr="00A17D8B">
        <w:rPr>
          <w:rFonts w:ascii="Arial" w:hAnsi="Arial"/>
          <w:sz w:val="24"/>
        </w:rPr>
        <w:t>Dateiformat für PC (txt) ANSI-Standard.</w:t>
      </w:r>
    </w:p>
    <w:p w:rsidR="00750868" w:rsidRPr="00A17D8B" w:rsidRDefault="00750868" w:rsidP="00750868">
      <w:pPr>
        <w:pStyle w:val="Textkrper"/>
        <w:numPr>
          <w:ilvl w:val="0"/>
          <w:numId w:val="14"/>
        </w:numPr>
        <w:rPr>
          <w:rFonts w:ascii="Arial" w:hAnsi="Arial"/>
          <w:sz w:val="24"/>
        </w:rPr>
      </w:pPr>
      <w:r w:rsidRPr="00A17D8B">
        <w:rPr>
          <w:rFonts w:ascii="Arial" w:hAnsi="Arial"/>
          <w:sz w:val="24"/>
        </w:rPr>
        <w:t>Separation der Spalten durch TAB (09 hex). Die Separation der Spalten durch den Tabulator (TAB) wird priorisiert.</w:t>
      </w:r>
    </w:p>
    <w:p w:rsidR="00750868" w:rsidRPr="00A17D8B" w:rsidRDefault="00750868" w:rsidP="00750868">
      <w:pPr>
        <w:pStyle w:val="Textkrper"/>
        <w:numPr>
          <w:ilvl w:val="0"/>
          <w:numId w:val="14"/>
        </w:numPr>
        <w:rPr>
          <w:rFonts w:ascii="Arial" w:hAnsi="Arial"/>
          <w:sz w:val="24"/>
        </w:rPr>
      </w:pPr>
      <w:r w:rsidRPr="00A17D8B">
        <w:rPr>
          <w:rFonts w:ascii="Arial" w:hAnsi="Arial"/>
          <w:sz w:val="24"/>
        </w:rPr>
        <w:t>Das Vorzeichen („</w:t>
      </w:r>
      <w:r>
        <w:rPr>
          <w:rFonts w:ascii="Arial" w:hAnsi="Arial"/>
          <w:sz w:val="24"/>
        </w:rPr>
        <w:t>-“</w:t>
      </w:r>
      <w:r w:rsidRPr="00A17D8B">
        <w:rPr>
          <w:rFonts w:ascii="Arial" w:hAnsi="Arial"/>
          <w:sz w:val="24"/>
        </w:rPr>
        <w:t>) Minuszeichen steht vor der negativen Zahl.</w:t>
      </w:r>
      <w:r w:rsidRPr="00A17D8B">
        <w:rPr>
          <w:rFonts w:ascii="Arial" w:hAnsi="Arial"/>
          <w:sz w:val="24"/>
        </w:rPr>
        <w:br/>
        <w:t>Positive Zahlen werden ohne Vorzeichen ausgewiesen.</w:t>
      </w:r>
    </w:p>
    <w:p w:rsidR="00750868" w:rsidRPr="00A7272A" w:rsidRDefault="00750868" w:rsidP="00750868">
      <w:pPr>
        <w:pStyle w:val="Textkrper"/>
        <w:numPr>
          <w:ilvl w:val="0"/>
          <w:numId w:val="14"/>
        </w:numPr>
        <w:rPr>
          <w:rFonts w:ascii="Arial" w:hAnsi="Arial"/>
          <w:sz w:val="24"/>
        </w:rPr>
      </w:pPr>
      <w:r w:rsidRPr="00A7272A">
        <w:rPr>
          <w:rFonts w:ascii="Arial" w:hAnsi="Arial"/>
          <w:sz w:val="24"/>
        </w:rPr>
        <w:t>Als Tausendertrennzeichen darf kein Leerzeichen verwendet werden.</w:t>
      </w:r>
      <w:r w:rsidRPr="00A7272A">
        <w:rPr>
          <w:rFonts w:ascii="Arial" w:hAnsi="Arial"/>
          <w:sz w:val="24"/>
        </w:rPr>
        <w:br/>
        <w:t>Der Punkt kann als Tausendertrennzeichen verwendet werden.</w:t>
      </w:r>
    </w:p>
    <w:p w:rsidR="00750868" w:rsidRPr="00A7272A" w:rsidRDefault="00750868" w:rsidP="00750868">
      <w:pPr>
        <w:pStyle w:val="Textkrper"/>
        <w:numPr>
          <w:ilvl w:val="0"/>
          <w:numId w:val="14"/>
        </w:numPr>
        <w:rPr>
          <w:rFonts w:ascii="Arial" w:hAnsi="Arial"/>
          <w:sz w:val="24"/>
        </w:rPr>
      </w:pPr>
      <w:r w:rsidRPr="00A7272A">
        <w:rPr>
          <w:rFonts w:ascii="Arial" w:hAnsi="Arial"/>
          <w:sz w:val="24"/>
        </w:rPr>
        <w:t>Ansonsten kein Einsatz von Tausendertrennzeichen</w:t>
      </w:r>
      <w:r>
        <w:rPr>
          <w:rFonts w:ascii="Arial" w:hAnsi="Arial"/>
          <w:sz w:val="24"/>
        </w:rPr>
        <w:t>.</w:t>
      </w:r>
      <w:r w:rsidRPr="00A7272A">
        <w:rPr>
          <w:rFonts w:ascii="Arial" w:hAnsi="Arial"/>
          <w:sz w:val="24"/>
        </w:rPr>
        <w:br/>
        <w:t>Eine</w:t>
      </w:r>
      <w:r>
        <w:rPr>
          <w:rFonts w:ascii="Arial" w:hAnsi="Arial"/>
          <w:sz w:val="24"/>
        </w:rPr>
        <w:t xml:space="preserve"> </w:t>
      </w:r>
      <w:r w:rsidRPr="00A7272A">
        <w:rPr>
          <w:rFonts w:ascii="Arial" w:hAnsi="Arial"/>
          <w:sz w:val="24"/>
        </w:rPr>
        <w:t>Normierung auf tausend Euro (TEUR) ist nicht vorgesehen;</w:t>
      </w:r>
      <w:r w:rsidRPr="00A7272A">
        <w:rPr>
          <w:rFonts w:ascii="Arial" w:hAnsi="Arial"/>
          <w:sz w:val="24"/>
        </w:rPr>
        <w:br/>
        <w:t>normierte Tausend-Euro-Werte sind i</w:t>
      </w:r>
      <w:r w:rsidR="00580C54">
        <w:rPr>
          <w:rFonts w:ascii="Arial" w:hAnsi="Arial"/>
          <w:sz w:val="24"/>
        </w:rPr>
        <w:t>n Euro-</w:t>
      </w:r>
      <w:r w:rsidRPr="00A7272A">
        <w:rPr>
          <w:rFonts w:ascii="Arial" w:hAnsi="Arial"/>
          <w:sz w:val="24"/>
        </w:rPr>
        <w:t>Werte umzurechnen und zu speichern.</w:t>
      </w:r>
    </w:p>
    <w:p w:rsidR="00750868" w:rsidRPr="00A7272A" w:rsidRDefault="00750868" w:rsidP="00750868">
      <w:pPr>
        <w:pStyle w:val="Textkrper"/>
        <w:numPr>
          <w:ilvl w:val="0"/>
          <w:numId w:val="14"/>
        </w:numPr>
        <w:rPr>
          <w:rFonts w:ascii="Arial" w:hAnsi="Arial"/>
          <w:sz w:val="24"/>
        </w:rPr>
      </w:pPr>
      <w:r w:rsidRPr="00A7272A">
        <w:rPr>
          <w:rFonts w:ascii="Arial" w:hAnsi="Arial"/>
          <w:sz w:val="24"/>
        </w:rPr>
        <w:t>Nullwerte (0) müssen zwingend übernommen werden.</w:t>
      </w:r>
      <w:r w:rsidRPr="00A7272A">
        <w:rPr>
          <w:rFonts w:ascii="Arial" w:hAnsi="Arial"/>
          <w:sz w:val="24"/>
        </w:rPr>
        <w:br/>
        <w:t>Die Werte werden mit 2 Nachkommastellen gespeichert, falls vorhanden</w:t>
      </w:r>
      <w:r>
        <w:rPr>
          <w:rFonts w:ascii="Arial" w:hAnsi="Arial"/>
          <w:sz w:val="24"/>
        </w:rPr>
        <w:t>.</w:t>
      </w:r>
      <w:r w:rsidRPr="00A7272A">
        <w:rPr>
          <w:rFonts w:ascii="Arial" w:hAnsi="Arial"/>
          <w:sz w:val="24"/>
        </w:rPr>
        <w:t xml:space="preserve"> Trennzeichen für die Nachkommastellen ist das Komma ",".</w:t>
      </w:r>
    </w:p>
    <w:p w:rsidR="00750868" w:rsidRDefault="00750868" w:rsidP="00750868">
      <w:pPr>
        <w:pStyle w:val="Textkrper"/>
        <w:numPr>
          <w:ilvl w:val="0"/>
          <w:numId w:val="14"/>
        </w:numPr>
        <w:rPr>
          <w:rFonts w:ascii="Arial" w:hAnsi="Arial"/>
          <w:sz w:val="24"/>
        </w:rPr>
      </w:pPr>
      <w:r w:rsidRPr="00A7272A">
        <w:rPr>
          <w:rFonts w:ascii="Arial" w:hAnsi="Arial"/>
          <w:sz w:val="24"/>
        </w:rPr>
        <w:t>Werte-Formate:</w:t>
      </w:r>
      <w:r w:rsidRPr="00A7272A">
        <w:rPr>
          <w:rFonts w:ascii="Arial" w:hAnsi="Arial"/>
          <w:sz w:val="24"/>
        </w:rPr>
        <w:br/>
        <w:t>Werte &gt; 0</w:t>
      </w:r>
      <w:r w:rsidRPr="00A7272A">
        <w:rPr>
          <w:rFonts w:ascii="Arial" w:hAnsi="Arial"/>
          <w:sz w:val="24"/>
        </w:rPr>
        <w:tab/>
      </w:r>
      <w:r w:rsidRPr="00A7272A">
        <w:rPr>
          <w:rFonts w:ascii="Arial" w:hAnsi="Arial"/>
          <w:sz w:val="24"/>
        </w:rPr>
        <w:tab/>
      </w:r>
      <w:r w:rsidRPr="00A7272A">
        <w:rPr>
          <w:rFonts w:ascii="Arial" w:hAnsi="Arial"/>
          <w:sz w:val="24"/>
        </w:rPr>
        <w:tab/>
      </w:r>
      <w:r w:rsidRPr="00A7272A">
        <w:rPr>
          <w:rFonts w:ascii="Arial" w:hAnsi="Arial"/>
          <w:sz w:val="24"/>
        </w:rPr>
        <w:tab/>
        <w:t>(ohne Vorzeichen)</w:t>
      </w:r>
      <w:r w:rsidRPr="00A7272A">
        <w:rPr>
          <w:rFonts w:ascii="Arial" w:hAnsi="Arial"/>
          <w:sz w:val="24"/>
        </w:rPr>
        <w:br/>
        <w:t>0</w:t>
      </w:r>
      <w:r w:rsidRPr="00A7272A">
        <w:rPr>
          <w:rFonts w:ascii="Arial" w:hAnsi="Arial"/>
          <w:sz w:val="24"/>
        </w:rPr>
        <w:tab/>
      </w:r>
      <w:r w:rsidRPr="00A7272A">
        <w:rPr>
          <w:rFonts w:ascii="Arial" w:hAnsi="Arial"/>
          <w:sz w:val="24"/>
        </w:rPr>
        <w:tab/>
      </w:r>
      <w:r w:rsidRPr="00A7272A">
        <w:rPr>
          <w:rFonts w:ascii="Arial" w:hAnsi="Arial"/>
          <w:sz w:val="24"/>
        </w:rPr>
        <w:tab/>
      </w:r>
      <w:r w:rsidRPr="00A7272A">
        <w:rPr>
          <w:rFonts w:ascii="Arial" w:hAnsi="Arial"/>
          <w:sz w:val="24"/>
        </w:rPr>
        <w:tab/>
      </w:r>
      <w:r w:rsidRPr="00A7272A">
        <w:rPr>
          <w:rFonts w:ascii="Arial" w:hAnsi="Arial"/>
          <w:sz w:val="24"/>
        </w:rPr>
        <w:tab/>
        <w:t>(ohne Vorzeichen)</w:t>
      </w:r>
      <w:r w:rsidRPr="00A7272A">
        <w:rPr>
          <w:rFonts w:ascii="Arial" w:hAnsi="Arial"/>
          <w:sz w:val="24"/>
        </w:rPr>
        <w:br/>
        <w:t>Werte &lt; 0</w:t>
      </w:r>
      <w:r w:rsidRPr="00A7272A">
        <w:rPr>
          <w:rFonts w:ascii="Arial" w:hAnsi="Arial"/>
          <w:sz w:val="24"/>
        </w:rPr>
        <w:tab/>
      </w:r>
      <w:r w:rsidRPr="00A7272A">
        <w:rPr>
          <w:rFonts w:ascii="Arial" w:hAnsi="Arial"/>
          <w:sz w:val="24"/>
        </w:rPr>
        <w:tab/>
      </w:r>
      <w:r w:rsidRPr="00A7272A">
        <w:rPr>
          <w:rFonts w:ascii="Arial" w:hAnsi="Arial"/>
          <w:sz w:val="24"/>
        </w:rPr>
        <w:tab/>
      </w:r>
      <w:r w:rsidRPr="00A7272A">
        <w:rPr>
          <w:rFonts w:ascii="Arial" w:hAnsi="Arial"/>
          <w:sz w:val="24"/>
        </w:rPr>
        <w:tab/>
        <w:t xml:space="preserve">(mit Vorzeichen </w:t>
      </w:r>
      <w:r>
        <w:rPr>
          <w:rFonts w:ascii="Arial" w:hAnsi="Arial"/>
          <w:sz w:val="24"/>
        </w:rPr>
        <w:t>„</w:t>
      </w:r>
      <w:r w:rsidRPr="00A7272A">
        <w:rPr>
          <w:rFonts w:ascii="Arial" w:hAnsi="Arial"/>
          <w:sz w:val="24"/>
        </w:rPr>
        <w:t>-" vor der Zahl)</w:t>
      </w:r>
      <w:r w:rsidRPr="00A7272A">
        <w:rPr>
          <w:rFonts w:ascii="Arial" w:hAnsi="Arial"/>
          <w:sz w:val="24"/>
        </w:rPr>
        <w:br/>
        <w:t>BLANK - kein Wert vorhanden</w:t>
      </w:r>
      <w:r w:rsidRPr="00A7272A">
        <w:rPr>
          <w:rFonts w:ascii="Arial" w:hAnsi="Arial"/>
          <w:sz w:val="24"/>
        </w:rPr>
        <w:tab/>
        <w:t>(kein Eintrag in dieser Datenspalte).</w:t>
      </w:r>
      <w:r w:rsidRPr="00A7272A">
        <w:rPr>
          <w:rFonts w:ascii="Arial" w:hAnsi="Arial"/>
          <w:sz w:val="24"/>
        </w:rPr>
        <w:br/>
      </w:r>
      <w:r w:rsidRPr="00A7272A">
        <w:rPr>
          <w:rFonts w:ascii="Arial" w:hAnsi="Arial"/>
          <w:sz w:val="24"/>
        </w:rPr>
        <w:br/>
        <w:t xml:space="preserve">Werte mit </w:t>
      </w:r>
      <w:r>
        <w:rPr>
          <w:rFonts w:ascii="Arial" w:hAnsi="Arial"/>
          <w:sz w:val="24"/>
        </w:rPr>
        <w:t>„</w:t>
      </w:r>
      <w:r w:rsidRPr="00A7272A">
        <w:rPr>
          <w:rFonts w:ascii="Arial" w:hAnsi="Arial"/>
          <w:sz w:val="24"/>
        </w:rPr>
        <w:t>-" (Bindestrich ohne Zahlen), müssen wie BLANK - kein Wert vorhanden behandelt werden (kein Eintrag in dieser Datenspalte).</w:t>
      </w:r>
    </w:p>
    <w:p w:rsidR="00750868" w:rsidRPr="00491A5A" w:rsidRDefault="00750868" w:rsidP="00491A5A">
      <w:pPr>
        <w:pStyle w:val="berschrift2"/>
        <w:rPr>
          <w:rFonts w:ascii="Arial" w:hAnsi="Arial"/>
          <w:bCs/>
        </w:rPr>
      </w:pPr>
      <w:bookmarkStart w:id="12" w:name="_Toc449967449"/>
      <w:r w:rsidRPr="00491A5A">
        <w:rPr>
          <w:rFonts w:ascii="Arial" w:hAnsi="Arial"/>
          <w:bCs/>
        </w:rPr>
        <w:t>Definition der Dateinamen</w:t>
      </w:r>
      <w:bookmarkEnd w:id="12"/>
    </w:p>
    <w:p w:rsidR="00750868" w:rsidRPr="001F129F" w:rsidRDefault="00750868" w:rsidP="00750868">
      <w:pPr>
        <w:pStyle w:val="Textkrper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F129F">
        <w:rPr>
          <w:rFonts w:ascii="Arial" w:hAnsi="Arial" w:cs="Arial"/>
          <w:sz w:val="24"/>
          <w:szCs w:val="24"/>
        </w:rPr>
        <w:t xml:space="preserve">GKZ </w:t>
      </w:r>
      <w:r>
        <w:rPr>
          <w:rFonts w:ascii="Arial" w:hAnsi="Arial" w:cs="Arial"/>
          <w:sz w:val="24"/>
          <w:szCs w:val="24"/>
        </w:rPr>
        <w:t xml:space="preserve">(Gemeindekennziffer) </w:t>
      </w:r>
      <w:r w:rsidRPr="001F129F">
        <w:rPr>
          <w:rFonts w:ascii="Arial" w:hAnsi="Arial" w:cs="Arial"/>
          <w:sz w:val="24"/>
          <w:szCs w:val="24"/>
        </w:rPr>
        <w:t>8-stellig (mit 08 für Baden-Württemberg vor der 6-stelligen GKZ xxxxxx der Kommunen); die 0 (Null) kann durch ein O (großes O) ersetzt werden, wenn das 1. Zeichen eines Dateinamens ein Buchstabe sein muss.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50868" w:rsidRPr="001F129F" w:rsidRDefault="00750868" w:rsidP="00750868">
      <w:pPr>
        <w:pStyle w:val="Textkrper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F129F">
        <w:rPr>
          <w:rFonts w:ascii="Arial" w:hAnsi="Arial" w:cs="Arial"/>
          <w:sz w:val="24"/>
          <w:szCs w:val="24"/>
        </w:rPr>
        <w:t>JJyy   Kodierung des ersten Haushaltsjahres des Dateiinhaltes im Datei</w:t>
      </w:r>
      <w:r w:rsidR="00AB321E">
        <w:rPr>
          <w:rFonts w:ascii="Arial" w:hAnsi="Arial" w:cs="Arial"/>
          <w:sz w:val="24"/>
          <w:szCs w:val="24"/>
        </w:rPr>
        <w:t>namen 4-s</w:t>
      </w:r>
      <w:r w:rsidRPr="001F129F">
        <w:rPr>
          <w:rFonts w:ascii="Arial" w:hAnsi="Arial" w:cs="Arial"/>
          <w:sz w:val="24"/>
          <w:szCs w:val="24"/>
        </w:rPr>
        <w:t>tellig</w:t>
      </w:r>
    </w:p>
    <w:p w:rsidR="00750868" w:rsidRPr="001F129F" w:rsidRDefault="00750868" w:rsidP="00750868">
      <w:pPr>
        <w:pStyle w:val="Textkrper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F129F">
        <w:rPr>
          <w:rFonts w:ascii="Arial" w:hAnsi="Arial" w:cs="Arial"/>
          <w:sz w:val="24"/>
          <w:szCs w:val="24"/>
        </w:rPr>
        <w:t>JJzz   Kodierung des letzten Haushaltsjahres des</w:t>
      </w:r>
      <w:r w:rsidR="00AB321E">
        <w:rPr>
          <w:rFonts w:ascii="Arial" w:hAnsi="Arial" w:cs="Arial"/>
          <w:sz w:val="24"/>
          <w:szCs w:val="24"/>
        </w:rPr>
        <w:t xml:space="preserve"> Dateiinhaltes im Dateinamen 4-s</w:t>
      </w:r>
      <w:r w:rsidRPr="001F129F">
        <w:rPr>
          <w:rFonts w:ascii="Arial" w:hAnsi="Arial" w:cs="Arial"/>
          <w:sz w:val="24"/>
          <w:szCs w:val="24"/>
        </w:rPr>
        <w:t>tellig</w:t>
      </w:r>
    </w:p>
    <w:p w:rsidR="00750868" w:rsidRPr="001F129F" w:rsidRDefault="00750868" w:rsidP="00750868">
      <w:pPr>
        <w:pStyle w:val="Textkrper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F129F">
        <w:rPr>
          <w:rFonts w:ascii="Arial" w:hAnsi="Arial" w:cs="Arial"/>
          <w:sz w:val="24"/>
          <w:szCs w:val="24"/>
        </w:rPr>
        <w:t>KUERZEL – 3 - 5 Buchstaben als Kürzel für den Inhalt der Datei</w:t>
      </w:r>
    </w:p>
    <w:p w:rsidR="00750868" w:rsidRPr="001F129F" w:rsidRDefault="00750868" w:rsidP="00750868">
      <w:pPr>
        <w:pStyle w:val="Textkrp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F129F">
        <w:rPr>
          <w:rFonts w:ascii="Arial" w:hAnsi="Arial" w:cs="Arial"/>
          <w:sz w:val="24"/>
          <w:szCs w:val="24"/>
        </w:rPr>
        <w:t>(Groß-/Kleinschreibung ist nicht rele</w:t>
      </w:r>
      <w:r>
        <w:rPr>
          <w:rFonts w:ascii="Arial" w:hAnsi="Arial" w:cs="Arial"/>
          <w:sz w:val="24"/>
          <w:szCs w:val="24"/>
        </w:rPr>
        <w:t>vant, bevorzugt Großschreibung)</w:t>
      </w:r>
    </w:p>
    <w:p w:rsidR="00750868" w:rsidRDefault="00750868" w:rsidP="00750868">
      <w:pPr>
        <w:pStyle w:val="Textkrper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</w:t>
      </w:r>
      <w:r w:rsidRPr="001F129F">
        <w:rPr>
          <w:rFonts w:ascii="Arial" w:hAnsi="Arial" w:cs="Arial"/>
          <w:sz w:val="24"/>
          <w:szCs w:val="24"/>
        </w:rPr>
        <w:t>ie Namenserweiterung ".txt" für PC-basierte Verfahren</w:t>
      </w:r>
    </w:p>
    <w:p w:rsidR="00750868" w:rsidRPr="001F129F" w:rsidRDefault="00750868" w:rsidP="00750868">
      <w:pPr>
        <w:pStyle w:val="Textkrper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"."  </w:t>
      </w:r>
      <w:r w:rsidRPr="001F129F">
        <w:rPr>
          <w:rFonts w:ascii="Arial" w:hAnsi="Arial" w:cs="Arial"/>
          <w:sz w:val="24"/>
          <w:szCs w:val="24"/>
        </w:rPr>
        <w:t>als Trenner (es werden keine Unterstriche unterstützt), da die Teillänge des Dateinamens auf unterschiedlichen Rechnersystemen auf 8 Zeichen begrenzt sein kann.</w:t>
      </w:r>
    </w:p>
    <w:p w:rsidR="00750868" w:rsidRDefault="000F3E19" w:rsidP="00750868">
      <w:pPr>
        <w:pStyle w:val="Textkrp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154940</wp:posOffset>
                </wp:positionV>
                <wp:extent cx="3749040" cy="327660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868" w:rsidRPr="00A61A85" w:rsidRDefault="00750868" w:rsidP="0075086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08xxxxxx.JJyy.JJzz.</w:t>
                            </w:r>
                            <w:r w:rsidRPr="000766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KUERZEL</w:t>
                            </w:r>
                            <w:r w:rsidRPr="00A61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.txt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1.5pt;margin-top:12.2pt;width:295.2pt;height:25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vqKQIAAFEEAAAOAAAAZHJzL2Uyb0RvYy54bWysVNuO2yAQfa/Uf0C8N849GyvOapttqkrb&#10;i7TbD8AY26jAUCCx06/vgLNptG1fqvoBMcxwmDlnxpvbXityFM5LMAWdjMaUCMOhkqYp6Nen/Zsb&#10;SnxgpmIKjCjoSXh6u339atPZXEyhBVUJRxDE+LyzBW1DsHmWed4KzfwIrDDorMFpFtB0TVY51iG6&#10;Vtl0PF5mHbjKOuDCezy9H5x0m/DrWvDwua69CEQVFHMLaXVpLeOabTcsbxyzreTnNNg/ZKGZNPjo&#10;BeqeBUYOTv4GpSV34KEOIw46g7qWXKQasJrJ+EU1jy2zItWC5Hh7ocn/P1j+6fjFEVkVdEaJYRol&#10;ehJ9IG+hJ5NVpKezPseoR4txocdzlDmV6u0D8G+eGNi1zDTizjnoWsEqTG8Sb2ZXVwccH0HK7iNU&#10;+A47BEhAfe105A7ZIIiOMp0u0sRcOB7OVvP1eI4ujr7ZdLVcJu0ylj/fts6H9wI0iZuCOpQ+obPj&#10;gw8xG5Y/h8THPChZ7aVSyXBNuVOOHBm2yT59qYAXYcqQrqDrxXQxEPBXiHH6/gShZcB+V1IX9OYS&#10;xPJI2ztTpW4MTKphjykrc+YxUjeQGPqyP+tSQnVCRh0MfY1ziJsW3A9KOuzpgvrvB+YEJeqDQVXW&#10;k3mkMCRjvlhN0XDXnvLawwxHqIIGSobtLgyDc7BONi2+NPSBgTtUspaJ5Cj5kNU5b+zbxP15xuJg&#10;XNsp6tefYPsTAAD//wMAUEsDBBQABgAIAAAAIQAXoWqk3gAAAAgBAAAPAAAAZHJzL2Rvd25yZXYu&#10;eG1sTI/BTsMwEETvSPyDtUhcEHVoorSEbCqEBIIbFARXN94mEfY62G4a/h5zgtusZjXzpt7M1oiJ&#10;fBgcI1wtMhDErdMDdwhvr/eXaxAhKtbKOCaEbwqwaU5PalVpd+QXmraxEymEQ6UQ+hjHSsrQ9mRV&#10;WLiROHl7562K6fSd1F4dU7g1cpllpbRq4NTQq5Huemo/tweLsC4ep4/wlD+/t+XeXMeL1fTw5RHP&#10;z+bbGxCR5vj3DL/4CR2axLRzB9ZBGIQiT1MiwrIoQCS/zPMkdgirMgPZ1PL/gOYHAAD//wMAUEsB&#10;Ai0AFAAGAAgAAAAhALaDOJL+AAAA4QEAABMAAAAAAAAAAAAAAAAAAAAAAFtDb250ZW50X1R5cGVz&#10;XS54bWxQSwECLQAUAAYACAAAACEAOP0h/9YAAACUAQAACwAAAAAAAAAAAAAAAAAvAQAAX3JlbHMv&#10;LnJlbHNQSwECLQAUAAYACAAAACEAxFbb6ikCAABRBAAADgAAAAAAAAAAAAAAAAAuAgAAZHJzL2Uy&#10;b0RvYy54bWxQSwECLQAUAAYACAAAACEAF6FqpN4AAAAIAQAADwAAAAAAAAAAAAAAAACDBAAAZHJz&#10;L2Rvd25yZXYueG1sUEsFBgAAAAAEAAQA8wAAAI4FAAAAAA==&#10;">
                <v:textbox>
                  <w:txbxContent>
                    <w:p w:rsidR="00750868" w:rsidRPr="00A61A85" w:rsidRDefault="00750868" w:rsidP="0075086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A85">
                        <w:rPr>
                          <w:rFonts w:ascii="Arial" w:hAnsi="Arial" w:cs="Arial"/>
                          <w:sz w:val="24"/>
                          <w:szCs w:val="24"/>
                        </w:rPr>
                        <w:t>08xxxxxx.JJyy.JJzz.</w:t>
                      </w:r>
                      <w:r w:rsidRPr="000766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KUERZEL</w:t>
                      </w:r>
                      <w:r w:rsidRPr="00A61A85">
                        <w:rPr>
                          <w:rFonts w:ascii="Arial" w:hAnsi="Arial" w:cs="Arial"/>
                          <w:sz w:val="24"/>
                          <w:szCs w:val="24"/>
                        </w:rPr>
                        <w:t>.txt</w:t>
                      </w:r>
                    </w:p>
                  </w:txbxContent>
                </v:textbox>
              </v:shape>
            </w:pict>
          </mc:Fallback>
        </mc:AlternateContent>
      </w:r>
    </w:p>
    <w:p w:rsidR="00750868" w:rsidRPr="00CE3148" w:rsidRDefault="00750868" w:rsidP="00750868">
      <w:pPr>
        <w:spacing w:after="120"/>
        <w:rPr>
          <w:rFonts w:ascii="Arial" w:hAnsi="Arial"/>
          <w:sz w:val="24"/>
        </w:rPr>
      </w:pPr>
    </w:p>
    <w:p w:rsidR="00197E06" w:rsidRPr="00491A5A" w:rsidRDefault="00197E06" w:rsidP="00491A5A">
      <w:pPr>
        <w:pStyle w:val="berschrift2"/>
        <w:rPr>
          <w:rFonts w:ascii="Arial" w:hAnsi="Arial"/>
          <w:bCs/>
        </w:rPr>
      </w:pPr>
      <w:bookmarkStart w:id="13" w:name="_Toc449967450"/>
      <w:r w:rsidRPr="00491A5A">
        <w:rPr>
          <w:rFonts w:ascii="Arial" w:hAnsi="Arial"/>
          <w:bCs/>
        </w:rPr>
        <w:t>Datensatz</w:t>
      </w:r>
      <w:r w:rsidR="00750868" w:rsidRPr="00491A5A">
        <w:rPr>
          <w:rFonts w:ascii="Arial" w:hAnsi="Arial"/>
          <w:bCs/>
        </w:rPr>
        <w:t>vorgaben</w:t>
      </w:r>
      <w:bookmarkEnd w:id="13"/>
    </w:p>
    <w:p w:rsidR="00003DD1" w:rsidRPr="00491A5A" w:rsidRDefault="00003DD1" w:rsidP="00491A5A">
      <w:pPr>
        <w:pStyle w:val="berschrift3"/>
        <w:rPr>
          <w:rFonts w:ascii="Arial" w:hAnsi="Arial"/>
          <w:bCs/>
        </w:rPr>
      </w:pPr>
      <w:bookmarkStart w:id="14" w:name="_Toc449967451"/>
      <w:r w:rsidRPr="00491A5A">
        <w:rPr>
          <w:rFonts w:ascii="Arial" w:hAnsi="Arial"/>
          <w:bCs/>
        </w:rPr>
        <w:t>Allgemein</w:t>
      </w:r>
      <w:bookmarkEnd w:id="14"/>
    </w:p>
    <w:p w:rsidR="00197E06" w:rsidRDefault="00197E06" w:rsidP="00197E06">
      <w:pPr>
        <w:pStyle w:val="Textkrper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246CFF">
        <w:rPr>
          <w:rFonts w:ascii="Arial" w:hAnsi="Arial" w:cs="Arial"/>
          <w:sz w:val="24"/>
          <w:szCs w:val="24"/>
        </w:rPr>
        <w:t>Die Datensätze werden in Zeilen angeordnet</w:t>
      </w:r>
      <w:r>
        <w:rPr>
          <w:rFonts w:ascii="Arial" w:hAnsi="Arial" w:cs="Arial"/>
          <w:sz w:val="24"/>
          <w:szCs w:val="24"/>
        </w:rPr>
        <w:t xml:space="preserve"> </w:t>
      </w:r>
      <w:r w:rsidRPr="00246CFF">
        <w:rPr>
          <w:rFonts w:ascii="Arial" w:hAnsi="Arial" w:cs="Arial"/>
          <w:sz w:val="24"/>
          <w:szCs w:val="24"/>
        </w:rPr>
        <w:t>(CRLF – 0D 0A hex)</w:t>
      </w:r>
      <w:r>
        <w:rPr>
          <w:rFonts w:ascii="Arial" w:hAnsi="Arial" w:cs="Arial"/>
          <w:sz w:val="24"/>
          <w:szCs w:val="24"/>
        </w:rPr>
        <w:t>.</w:t>
      </w:r>
    </w:p>
    <w:p w:rsidR="00197E06" w:rsidRDefault="00197E06" w:rsidP="00197E06">
      <w:pPr>
        <w:pStyle w:val="Textkrper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CE3148">
        <w:rPr>
          <w:rFonts w:ascii="Arial" w:hAnsi="Arial" w:cs="Arial"/>
          <w:sz w:val="24"/>
          <w:szCs w:val="24"/>
        </w:rPr>
        <w:t>Die 1. Zeile der Datei enthält die Felddefinitionen/Spaltenüberschriften (Datensatzzeile 1), welche datenbankkompatibel gehalten werden sollten, d.h. keine Leerzeichen, „.", „/", „%" usw. Als Trennzeichen nur den „_" Unterstrich einsetzen.</w:t>
      </w:r>
    </w:p>
    <w:p w:rsidR="00197E06" w:rsidRDefault="00197E06" w:rsidP="00197E06">
      <w:pPr>
        <w:pStyle w:val="Textkrper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CE3148">
        <w:rPr>
          <w:rFonts w:ascii="Arial" w:hAnsi="Arial" w:cs="Arial"/>
          <w:sz w:val="24"/>
          <w:szCs w:val="24"/>
        </w:rPr>
        <w:t>Die Felddefinitionen/Spaltenüberschriften sollten künftig nicht geändert werden.</w:t>
      </w:r>
    </w:p>
    <w:p w:rsidR="000864F8" w:rsidRDefault="000864F8" w:rsidP="000864F8">
      <w:pPr>
        <w:pStyle w:val="Textkrper"/>
        <w:rPr>
          <w:rFonts w:ascii="Arial" w:hAnsi="Arial" w:cs="Arial"/>
          <w:sz w:val="24"/>
          <w:szCs w:val="24"/>
        </w:rPr>
      </w:pPr>
    </w:p>
    <w:p w:rsidR="000864F8" w:rsidRDefault="000864F8" w:rsidP="000864F8">
      <w:pPr>
        <w:pStyle w:val="Textkrper"/>
        <w:rPr>
          <w:rFonts w:ascii="Arial" w:hAnsi="Arial" w:cs="Arial"/>
          <w:sz w:val="24"/>
          <w:szCs w:val="24"/>
        </w:rPr>
      </w:pPr>
    </w:p>
    <w:p w:rsidR="00FE063D" w:rsidRPr="00491A5A" w:rsidRDefault="000F3E19" w:rsidP="00491A5A">
      <w:pPr>
        <w:pStyle w:val="berschrift3"/>
        <w:rPr>
          <w:rFonts w:ascii="Arial" w:hAnsi="Arial"/>
          <w:bCs/>
          <w:szCs w:val="22"/>
        </w:rPr>
      </w:pPr>
      <w:bookmarkStart w:id="15" w:name="_Toc449967452"/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346710</wp:posOffset>
            </wp:positionV>
            <wp:extent cx="6073775" cy="1506855"/>
            <wp:effectExtent l="0" t="0" r="0" b="0"/>
            <wp:wrapThrough wrapText="bothSides">
              <wp:wrapPolygon edited="0">
                <wp:start x="0" y="0"/>
                <wp:lineTo x="0" y="21300"/>
                <wp:lineTo x="21544" y="21300"/>
                <wp:lineTo x="21544" y="0"/>
                <wp:lineTo x="0" y="0"/>
              </wp:wrapPolygon>
            </wp:wrapThrough>
            <wp:docPr id="2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775" cy="150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2338070</wp:posOffset>
            </wp:positionH>
            <wp:positionV relativeFrom="paragraph">
              <wp:posOffset>66040</wp:posOffset>
            </wp:positionV>
            <wp:extent cx="2019300" cy="190500"/>
            <wp:effectExtent l="0" t="0" r="0" b="0"/>
            <wp:wrapNone/>
            <wp:docPr id="33" name="Bild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FEE" w:rsidRPr="00491A5A">
        <w:rPr>
          <w:rFonts w:ascii="Arial" w:hAnsi="Arial"/>
          <w:bCs/>
        </w:rPr>
        <w:t>Ergebnishaushalt/-rechnung</w:t>
      </w:r>
      <w:bookmarkEnd w:id="15"/>
      <w:r w:rsidR="00003DD1" w:rsidRPr="00491A5A">
        <w:rPr>
          <w:rFonts w:ascii="Arial" w:hAnsi="Arial"/>
          <w:bCs/>
        </w:rPr>
        <w:t xml:space="preserve"> </w:t>
      </w:r>
      <w:r w:rsidR="000864F8">
        <w:rPr>
          <w:rFonts w:ascii="Arial" w:hAnsi="Arial"/>
          <w:bCs/>
        </w:rPr>
        <w:br/>
      </w:r>
    </w:p>
    <w:p w:rsidR="004919D5" w:rsidRPr="00545DF7" w:rsidRDefault="000F3E19" w:rsidP="00545DF7">
      <w:pPr>
        <w:pStyle w:val="berschrift3"/>
        <w:rPr>
          <w:rFonts w:ascii="Arial" w:hAnsi="Arial"/>
          <w:b w:val="0"/>
          <w:bCs/>
        </w:rPr>
      </w:pPr>
      <w:bookmarkStart w:id="16" w:name="_Toc449967453"/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2208530</wp:posOffset>
            </wp:positionH>
            <wp:positionV relativeFrom="paragraph">
              <wp:posOffset>147955</wp:posOffset>
            </wp:positionV>
            <wp:extent cx="1912620" cy="228600"/>
            <wp:effectExtent l="0" t="0" r="0" b="0"/>
            <wp:wrapNone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9D5" w:rsidRPr="00545DF7">
        <w:rPr>
          <w:rFonts w:ascii="Arial" w:hAnsi="Arial"/>
          <w:bCs/>
        </w:rPr>
        <w:t>Finanzhaushalt/-rechnung</w:t>
      </w:r>
      <w:bookmarkEnd w:id="16"/>
      <w:r w:rsidR="00545DF7" w:rsidRPr="00545DF7">
        <w:rPr>
          <w:rFonts w:ascii="Arial" w:hAnsi="Arial"/>
          <w:bCs/>
        </w:rPr>
        <w:t xml:space="preserve"> </w:t>
      </w:r>
    </w:p>
    <w:p w:rsidR="004919D5" w:rsidRDefault="000F3E19" w:rsidP="00CE3148">
      <w:pPr>
        <w:pStyle w:val="Textkrp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48260</wp:posOffset>
            </wp:positionV>
            <wp:extent cx="5991860" cy="1365250"/>
            <wp:effectExtent l="0" t="0" r="0" b="0"/>
            <wp:wrapThrough wrapText="bothSides">
              <wp:wrapPolygon edited="0">
                <wp:start x="0" y="0"/>
                <wp:lineTo x="0" y="21399"/>
                <wp:lineTo x="21563" y="21399"/>
                <wp:lineTo x="21563" y="0"/>
                <wp:lineTo x="0" y="0"/>
              </wp:wrapPolygon>
            </wp:wrapThrough>
            <wp:docPr id="27" name="Bil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561" w:rsidRPr="009C7694" w:rsidRDefault="000F3E19" w:rsidP="009C7694">
      <w:pPr>
        <w:pStyle w:val="berschrift3"/>
        <w:rPr>
          <w:rFonts w:ascii="Arial" w:hAnsi="Arial"/>
          <w:bCs/>
        </w:rPr>
      </w:pPr>
      <w:bookmarkStart w:id="17" w:name="_Toc449967454"/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787400</wp:posOffset>
            </wp:positionH>
            <wp:positionV relativeFrom="paragraph">
              <wp:posOffset>132080</wp:posOffset>
            </wp:positionV>
            <wp:extent cx="2258060" cy="291465"/>
            <wp:effectExtent l="0" t="0" r="0" b="0"/>
            <wp:wrapNone/>
            <wp:docPr id="39" name="Bild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29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E44" w:rsidRPr="009C7694">
        <w:rPr>
          <w:rFonts w:ascii="Arial" w:hAnsi="Arial"/>
          <w:bCs/>
        </w:rPr>
        <w:t>Bilanz</w:t>
      </w:r>
      <w:bookmarkEnd w:id="17"/>
      <w:r w:rsidR="00456B9F" w:rsidRPr="009C7694">
        <w:rPr>
          <w:rFonts w:ascii="Arial" w:hAnsi="Arial"/>
          <w:bCs/>
        </w:rPr>
        <w:t xml:space="preserve"> </w:t>
      </w:r>
    </w:p>
    <w:p w:rsidR="00945E44" w:rsidRDefault="000F3E19" w:rsidP="00CE3148">
      <w:pPr>
        <w:pStyle w:val="Textkrp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67945</wp:posOffset>
            </wp:positionV>
            <wp:extent cx="5455920" cy="815340"/>
            <wp:effectExtent l="0" t="0" r="0" b="0"/>
            <wp:wrapThrough wrapText="bothSides">
              <wp:wrapPolygon edited="0">
                <wp:start x="0" y="0"/>
                <wp:lineTo x="0" y="21196"/>
                <wp:lineTo x="21494" y="21196"/>
                <wp:lineTo x="21494" y="0"/>
                <wp:lineTo x="0" y="0"/>
              </wp:wrapPolygon>
            </wp:wrapThrough>
            <wp:docPr id="28" name="Bild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B9F" w:rsidRDefault="00456B9F" w:rsidP="00945E44">
      <w:pPr>
        <w:pStyle w:val="Textkrper"/>
        <w:rPr>
          <w:rFonts w:ascii="Arial" w:hAnsi="Arial" w:cs="Arial"/>
          <w:sz w:val="24"/>
          <w:szCs w:val="24"/>
        </w:rPr>
      </w:pPr>
    </w:p>
    <w:p w:rsidR="00433034" w:rsidRPr="00433034" w:rsidRDefault="00433034" w:rsidP="00433034">
      <w:pPr>
        <w:pStyle w:val="Textkrper"/>
        <w:rPr>
          <w:rFonts w:ascii="Arial" w:hAnsi="Arial" w:cs="Arial"/>
          <w:sz w:val="24"/>
          <w:szCs w:val="24"/>
        </w:rPr>
      </w:pPr>
      <w:bookmarkStart w:id="18" w:name="_Toc449967455"/>
    </w:p>
    <w:p w:rsidR="008044F7" w:rsidRPr="009C7694" w:rsidRDefault="000F3E19" w:rsidP="009C7694">
      <w:pPr>
        <w:pStyle w:val="berschrift3"/>
        <w:rPr>
          <w:rFonts w:ascii="Arial" w:hAnsi="Arial"/>
          <w:bCs/>
        </w:rPr>
      </w:pPr>
      <w:r>
        <w:rPr>
          <w:rFonts w:ascii="Arial" w:hAnsi="Arial"/>
          <w:bCs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150495</wp:posOffset>
            </wp:positionV>
            <wp:extent cx="2125980" cy="190500"/>
            <wp:effectExtent l="0" t="0" r="0" b="0"/>
            <wp:wrapNone/>
            <wp:docPr id="36" name="Bild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4F7" w:rsidRPr="009C7694">
        <w:rPr>
          <w:rFonts w:ascii="Arial" w:hAnsi="Arial"/>
          <w:bCs/>
        </w:rPr>
        <w:t>Produkt</w:t>
      </w:r>
      <w:r w:rsidR="000F4EB5" w:rsidRPr="009C7694">
        <w:rPr>
          <w:rFonts w:ascii="Arial" w:hAnsi="Arial"/>
          <w:bCs/>
        </w:rPr>
        <w:t>bereiche und Produktgruppen</w:t>
      </w:r>
      <w:bookmarkEnd w:id="18"/>
      <w:r w:rsidR="004877CF" w:rsidRPr="009C7694">
        <w:rPr>
          <w:rFonts w:ascii="Arial" w:hAnsi="Arial"/>
          <w:bCs/>
        </w:rPr>
        <w:t xml:space="preserve"> </w:t>
      </w:r>
    </w:p>
    <w:p w:rsidR="008044F7" w:rsidRDefault="000F3E19" w:rsidP="008044F7">
      <w:pPr>
        <w:pStyle w:val="Textkrp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156210</wp:posOffset>
            </wp:positionV>
            <wp:extent cx="6292215" cy="937895"/>
            <wp:effectExtent l="0" t="0" r="0" b="0"/>
            <wp:wrapThrough wrapText="bothSides">
              <wp:wrapPolygon edited="0">
                <wp:start x="0" y="0"/>
                <wp:lineTo x="0" y="21059"/>
                <wp:lineTo x="21515" y="21059"/>
                <wp:lineTo x="21515" y="0"/>
                <wp:lineTo x="0" y="0"/>
              </wp:wrapPolygon>
            </wp:wrapThrough>
            <wp:docPr id="30" name="Bild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867" w:rsidRDefault="00D90867" w:rsidP="008044F7">
      <w:pPr>
        <w:pStyle w:val="Textkrper"/>
        <w:rPr>
          <w:rFonts w:ascii="Arial" w:hAnsi="Arial" w:cs="Arial"/>
          <w:sz w:val="24"/>
          <w:szCs w:val="24"/>
        </w:rPr>
      </w:pPr>
    </w:p>
    <w:p w:rsidR="00D90867" w:rsidRDefault="00D90867" w:rsidP="008044F7">
      <w:pPr>
        <w:pStyle w:val="Textkrper"/>
        <w:rPr>
          <w:rFonts w:ascii="Arial" w:hAnsi="Arial" w:cs="Arial"/>
          <w:sz w:val="24"/>
          <w:szCs w:val="24"/>
        </w:rPr>
      </w:pPr>
    </w:p>
    <w:p w:rsidR="00B47989" w:rsidRPr="009C7694" w:rsidRDefault="000F3E19" w:rsidP="009C7694">
      <w:pPr>
        <w:pStyle w:val="berschrift3"/>
        <w:rPr>
          <w:rFonts w:ascii="Arial" w:hAnsi="Arial"/>
          <w:bCs/>
        </w:rPr>
      </w:pPr>
      <w:bookmarkStart w:id="19" w:name="_Toc449967456"/>
      <w:r>
        <w:rPr>
          <w:rFonts w:ascii="Arial" w:hAnsi="Arial"/>
          <w:bCs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176530</wp:posOffset>
            </wp:positionV>
            <wp:extent cx="2095500" cy="213360"/>
            <wp:effectExtent l="0" t="0" r="0" b="0"/>
            <wp:wrapNone/>
            <wp:docPr id="37" name="Bild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989" w:rsidRPr="009C7694">
        <w:rPr>
          <w:rFonts w:ascii="Arial" w:hAnsi="Arial"/>
          <w:bCs/>
        </w:rPr>
        <w:t>Sozialdaten</w:t>
      </w:r>
      <w:bookmarkEnd w:id="19"/>
    </w:p>
    <w:p w:rsidR="00A61A85" w:rsidRPr="00FD5967" w:rsidRDefault="000F3E19" w:rsidP="00433034">
      <w:pPr>
        <w:pStyle w:val="berschrift2"/>
        <w:rPr>
          <w:rFonts w:ascii="Arial" w:hAnsi="Arial"/>
          <w:bCs/>
        </w:rPr>
      </w:pPr>
      <w:r>
        <w:rPr>
          <w:rFonts w:ascii="Arial" w:hAnsi="Arial"/>
          <w:bCs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123825</wp:posOffset>
            </wp:positionV>
            <wp:extent cx="6279515" cy="847090"/>
            <wp:effectExtent l="0" t="0" r="0" b="0"/>
            <wp:wrapThrough wrapText="bothSides">
              <wp:wrapPolygon edited="0">
                <wp:start x="0" y="0"/>
                <wp:lineTo x="0" y="20888"/>
                <wp:lineTo x="21558" y="20888"/>
                <wp:lineTo x="21558" y="0"/>
                <wp:lineTo x="0" y="0"/>
              </wp:wrapPolygon>
            </wp:wrapThrough>
            <wp:docPr id="31" name="Bild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0" w:name="_Toc449967457"/>
      <w:r w:rsidR="008E491E">
        <w:rPr>
          <w:rFonts w:ascii="Arial" w:hAnsi="Arial"/>
          <w:bCs/>
        </w:rPr>
        <w:t>Verfahrenssteuerung</w:t>
      </w:r>
      <w:bookmarkEnd w:id="20"/>
    </w:p>
    <w:p w:rsidR="00F256C1" w:rsidRDefault="00A61A85" w:rsidP="00F256C1">
      <w:pPr>
        <w:pStyle w:val="Textkrper"/>
        <w:rPr>
          <w:rFonts w:ascii="Arial" w:hAnsi="Arial"/>
          <w:sz w:val="24"/>
        </w:rPr>
      </w:pPr>
      <w:r w:rsidRPr="003F08B4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Steuerung der maschinellen Schnittstelle</w:t>
      </w:r>
      <w:r w:rsidRPr="003F08B4">
        <w:rPr>
          <w:rFonts w:ascii="Arial" w:hAnsi="Arial" w:cs="Arial"/>
          <w:sz w:val="24"/>
          <w:szCs w:val="24"/>
        </w:rPr>
        <w:t xml:space="preserve"> </w:t>
      </w:r>
      <w:r w:rsidR="00A84317">
        <w:rPr>
          <w:rFonts w:ascii="Arial" w:hAnsi="Arial" w:cs="Arial"/>
          <w:sz w:val="24"/>
          <w:szCs w:val="24"/>
        </w:rPr>
        <w:t>kann je nach Verfahren</w:t>
      </w:r>
      <w:r w:rsidR="0096076F">
        <w:rPr>
          <w:rFonts w:ascii="Arial" w:hAnsi="Arial" w:cs="Arial"/>
          <w:sz w:val="24"/>
          <w:szCs w:val="24"/>
        </w:rPr>
        <w:t xml:space="preserve"> beispielsweise</w:t>
      </w:r>
      <w:r>
        <w:rPr>
          <w:rFonts w:ascii="Arial" w:hAnsi="Arial" w:cs="Arial"/>
          <w:sz w:val="24"/>
          <w:szCs w:val="24"/>
        </w:rPr>
        <w:t xml:space="preserve"> </w:t>
      </w:r>
      <w:r w:rsidR="00953AEC">
        <w:rPr>
          <w:rFonts w:ascii="Arial" w:hAnsi="Arial" w:cs="Arial"/>
          <w:sz w:val="24"/>
          <w:szCs w:val="24"/>
        </w:rPr>
        <w:t>innerhalb einer</w:t>
      </w:r>
      <w:r w:rsidR="00A843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spezielle</w:t>
      </w:r>
      <w:r w:rsidR="00953AE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Eingabemaske</w:t>
      </w:r>
      <w:r w:rsidR="00A84317">
        <w:rPr>
          <w:rFonts w:ascii="Arial" w:hAnsi="Arial" w:cs="Arial"/>
          <w:sz w:val="24"/>
          <w:szCs w:val="24"/>
        </w:rPr>
        <w:t xml:space="preserve"> oder </w:t>
      </w:r>
      <w:r w:rsidR="00953AEC">
        <w:rPr>
          <w:rFonts w:ascii="Arial" w:hAnsi="Arial" w:cs="Arial"/>
          <w:sz w:val="24"/>
          <w:szCs w:val="24"/>
        </w:rPr>
        <w:t xml:space="preserve">in einem </w:t>
      </w:r>
      <w:r w:rsidR="00A84317">
        <w:rPr>
          <w:rFonts w:ascii="Arial" w:hAnsi="Arial" w:cs="Arial"/>
          <w:sz w:val="24"/>
          <w:szCs w:val="24"/>
        </w:rPr>
        <w:t>zusätzliche</w:t>
      </w:r>
      <w:r w:rsidR="00953AEC">
        <w:rPr>
          <w:rFonts w:ascii="Arial" w:hAnsi="Arial" w:cs="Arial"/>
          <w:sz w:val="24"/>
          <w:szCs w:val="24"/>
        </w:rPr>
        <w:t>n</w:t>
      </w:r>
      <w:r w:rsidR="00A84317">
        <w:rPr>
          <w:rFonts w:ascii="Arial" w:hAnsi="Arial" w:cs="Arial"/>
          <w:sz w:val="24"/>
          <w:szCs w:val="24"/>
        </w:rPr>
        <w:t xml:space="preserve"> Programm </w:t>
      </w:r>
      <w:r w:rsidR="00953AEC">
        <w:rPr>
          <w:rFonts w:ascii="Arial" w:hAnsi="Arial" w:cs="Arial"/>
          <w:sz w:val="24"/>
          <w:szCs w:val="24"/>
        </w:rPr>
        <w:t>vorgenommen werden</w:t>
      </w:r>
      <w:r w:rsidR="00A84317">
        <w:rPr>
          <w:rFonts w:ascii="Arial" w:hAnsi="Arial" w:cs="Arial"/>
          <w:sz w:val="24"/>
          <w:szCs w:val="24"/>
        </w:rPr>
        <w:t>.</w:t>
      </w:r>
      <w:r w:rsidRPr="00CE314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Dort</w:t>
      </w:r>
      <w:r w:rsidR="00CB69F3">
        <w:rPr>
          <w:rFonts w:ascii="Arial" w:hAnsi="Arial" w:cs="Arial"/>
          <w:sz w:val="24"/>
          <w:szCs w:val="24"/>
        </w:rPr>
        <w:t xml:space="preserve"> werden </w:t>
      </w:r>
      <w:r w:rsidRPr="003F08B4">
        <w:rPr>
          <w:rFonts w:ascii="Arial" w:hAnsi="Arial" w:cs="Arial"/>
          <w:sz w:val="24"/>
          <w:szCs w:val="24"/>
        </w:rPr>
        <w:t xml:space="preserve">notwendige </w:t>
      </w:r>
      <w:r>
        <w:rPr>
          <w:rFonts w:ascii="Arial" w:hAnsi="Arial" w:cs="Arial"/>
          <w:sz w:val="24"/>
          <w:szCs w:val="24"/>
        </w:rPr>
        <w:t>S</w:t>
      </w:r>
      <w:r w:rsidRPr="003F08B4">
        <w:rPr>
          <w:rFonts w:ascii="Arial" w:hAnsi="Arial" w:cs="Arial"/>
          <w:sz w:val="24"/>
          <w:szCs w:val="24"/>
        </w:rPr>
        <w:t xml:space="preserve">elektionen </w:t>
      </w:r>
      <w:r>
        <w:rPr>
          <w:rFonts w:ascii="Arial" w:hAnsi="Arial" w:cs="Arial"/>
          <w:sz w:val="24"/>
          <w:szCs w:val="24"/>
        </w:rPr>
        <w:t>eingetragen</w:t>
      </w:r>
      <w:r w:rsidRPr="00CE3148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das Auslesen der Daten</w:t>
      </w:r>
      <w:r w:rsidRPr="003F08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gestartet </w:t>
      </w:r>
      <w:r w:rsidRPr="003F08B4">
        <w:rPr>
          <w:rFonts w:ascii="Arial" w:hAnsi="Arial" w:cs="Arial"/>
          <w:sz w:val="24"/>
          <w:szCs w:val="24"/>
        </w:rPr>
        <w:t xml:space="preserve">und die </w:t>
      </w:r>
      <w:r w:rsidR="0096076F">
        <w:rPr>
          <w:rFonts w:ascii="Arial" w:hAnsi="Arial" w:cs="Arial"/>
          <w:sz w:val="24"/>
          <w:szCs w:val="24"/>
        </w:rPr>
        <w:t>Datenausgabe (z.B. Pfad) gesteuert</w:t>
      </w:r>
      <w:r w:rsidRPr="003F08B4">
        <w:rPr>
          <w:rFonts w:ascii="Arial" w:hAnsi="Arial" w:cs="Arial"/>
          <w:sz w:val="24"/>
          <w:szCs w:val="24"/>
        </w:rPr>
        <w:t xml:space="preserve">. </w:t>
      </w:r>
      <w:r w:rsidR="00077C40" w:rsidRPr="00197E06">
        <w:rPr>
          <w:rFonts w:ascii="Arial" w:hAnsi="Arial"/>
          <w:sz w:val="24"/>
        </w:rPr>
        <w:t xml:space="preserve"> </w:t>
      </w:r>
    </w:p>
    <w:p w:rsidR="00933C4C" w:rsidRPr="00D95DF6" w:rsidRDefault="00D95DF6" w:rsidP="00D95DF6">
      <w:pPr>
        <w:pStyle w:val="berschrift1"/>
        <w:rPr>
          <w:rFonts w:ascii="Arial" w:hAnsi="Arial"/>
          <w:bCs/>
        </w:rPr>
      </w:pPr>
      <w:bookmarkStart w:id="21" w:name="_Toc449967458"/>
      <w:r w:rsidRPr="00D95DF6">
        <w:rPr>
          <w:rFonts w:ascii="Arial" w:hAnsi="Arial"/>
          <w:bCs/>
        </w:rPr>
        <w:t>Ansprechpartner</w:t>
      </w:r>
      <w:bookmarkEnd w:id="21"/>
      <w:r w:rsidR="000E044A">
        <w:rPr>
          <w:rFonts w:ascii="Arial" w:hAnsi="Arial"/>
          <w:bCs/>
        </w:rPr>
        <w:t xml:space="preserve"> </w:t>
      </w:r>
    </w:p>
    <w:p w:rsidR="005C682B" w:rsidRDefault="005C682B" w:rsidP="00873A67">
      <w:pPr>
        <w:pStyle w:val="Textkrp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der Gemeindeprüfungsanstalt Baden-Württemberg:</w:t>
      </w:r>
    </w:p>
    <w:p w:rsidR="00873A67" w:rsidRDefault="00873A67" w:rsidP="00873A67">
      <w:pPr>
        <w:pStyle w:val="Textkrp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Fragen zu </w:t>
      </w:r>
      <w:r w:rsidRPr="00873A67">
        <w:rPr>
          <w:rFonts w:ascii="Arial" w:hAnsi="Arial" w:cs="Arial"/>
          <w:b/>
          <w:sz w:val="24"/>
          <w:szCs w:val="24"/>
        </w:rPr>
        <w:t>technischen Anforderungen</w:t>
      </w:r>
      <w:r>
        <w:rPr>
          <w:rFonts w:ascii="Arial" w:hAnsi="Arial" w:cs="Arial"/>
          <w:sz w:val="24"/>
          <w:szCs w:val="24"/>
        </w:rPr>
        <w:t xml:space="preserve"> wenden Sie sich bitte an Herrn Ilzhöfer (Tel. 0721/85005-231, E-Mail: Martin.Ilzhöfer@gpabw.de).</w:t>
      </w:r>
    </w:p>
    <w:p w:rsidR="00873A67" w:rsidRDefault="00873A67" w:rsidP="00873A67">
      <w:pPr>
        <w:pStyle w:val="Textkrp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Fragen zu </w:t>
      </w:r>
      <w:r w:rsidRPr="00873A67">
        <w:rPr>
          <w:rFonts w:ascii="Arial" w:hAnsi="Arial" w:cs="Arial"/>
          <w:b/>
          <w:sz w:val="24"/>
          <w:szCs w:val="24"/>
        </w:rPr>
        <w:t>fachlichen Anforderungen</w:t>
      </w:r>
      <w:r>
        <w:rPr>
          <w:rFonts w:ascii="Arial" w:hAnsi="Arial" w:cs="Arial"/>
          <w:sz w:val="24"/>
          <w:szCs w:val="24"/>
        </w:rPr>
        <w:t xml:space="preserve"> wenden Sie sich bitte an Herrn Kirchherr (Tel. 0721/85005-181, E-Mail: Marc.Kirchherr@gpabw.de).</w:t>
      </w:r>
    </w:p>
    <w:p w:rsidR="002A5B70" w:rsidRDefault="002A5B70" w:rsidP="00873A67">
      <w:pPr>
        <w:pStyle w:val="Textkrper"/>
        <w:rPr>
          <w:rFonts w:ascii="Arial" w:hAnsi="Arial" w:cs="Arial"/>
          <w:sz w:val="24"/>
          <w:szCs w:val="24"/>
        </w:rPr>
      </w:pPr>
    </w:p>
    <w:sectPr w:rsidR="002A5B70" w:rsidSect="009A7A9B">
      <w:headerReference w:type="default" r:id="rId23"/>
      <w:headerReference w:type="first" r:id="rId24"/>
      <w:footnotePr>
        <w:numRestart w:val="eachPage"/>
      </w:footnotePr>
      <w:pgSz w:w="11907" w:h="16840" w:code="9"/>
      <w:pgMar w:top="709" w:right="1134" w:bottom="2268" w:left="1418" w:header="720" w:footer="72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FD" w:rsidRDefault="006E3AFD">
      <w:r>
        <w:separator/>
      </w:r>
    </w:p>
  </w:endnote>
  <w:endnote w:type="continuationSeparator" w:id="0">
    <w:p w:rsidR="006E3AFD" w:rsidRDefault="006E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19" w:rsidRDefault="000F3E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8" w:rsidRDefault="00750868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0F3E19">
      <w:rPr>
        <w:noProof/>
      </w:rPr>
      <w:t>3</w:t>
    </w:r>
    <w:r>
      <w:fldChar w:fldCharType="end"/>
    </w:r>
  </w:p>
  <w:p w:rsidR="00750868" w:rsidRDefault="007508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19" w:rsidRDefault="000F3E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FD" w:rsidRDefault="006E3AFD" w:rsidP="00992099">
      <w:r>
        <w:separator/>
      </w:r>
    </w:p>
  </w:footnote>
  <w:footnote w:type="continuationSeparator" w:id="0">
    <w:p w:rsidR="006E3AFD" w:rsidRDefault="006E3AFD">
      <w:r>
        <w:continuationSeparator/>
      </w:r>
    </w:p>
  </w:footnote>
  <w:footnote w:id="1">
    <w:p w:rsidR="00750868" w:rsidRDefault="00750868">
      <w:pPr>
        <w:pStyle w:val="Funotentext"/>
      </w:pPr>
      <w:r>
        <w:rPr>
          <w:rStyle w:val="Funotenzeichen"/>
        </w:rPr>
        <w:footnoteRef/>
      </w:r>
      <w:r>
        <w:t xml:space="preserve"> Erfahrungswert aus der überörtlichen Prüfungspraxis.</w:t>
      </w:r>
    </w:p>
  </w:footnote>
  <w:footnote w:id="2">
    <w:p w:rsidR="00750868" w:rsidRDefault="00750868">
      <w:pPr>
        <w:pStyle w:val="Funotentext"/>
      </w:pPr>
      <w:r>
        <w:rPr>
          <w:rStyle w:val="Funotenzeichen"/>
        </w:rPr>
        <w:footnoteRef/>
      </w:r>
      <w:r>
        <w:t xml:space="preserve"> Z.B. für die Selektion nach kostenrechnenden Einrichtungen.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19" w:rsidRDefault="000F3E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678"/>
      <w:gridCol w:w="4749"/>
    </w:tblGrid>
    <w:tr w:rsidR="00750868" w:rsidTr="00A12534">
      <w:trPr>
        <w:cantSplit/>
        <w:trHeight w:val="840"/>
      </w:trPr>
      <w:tc>
        <w:tcPr>
          <w:tcW w:w="4678" w:type="dxa"/>
        </w:tcPr>
        <w:p w:rsidR="00750868" w:rsidRDefault="00750868" w:rsidP="00833659">
          <w:pPr>
            <w:pStyle w:val="Kopfzeile"/>
            <w:tabs>
              <w:tab w:val="clear" w:pos="4536"/>
              <w:tab w:val="clear" w:pos="9072"/>
              <w:tab w:val="right" w:pos="4123"/>
              <w:tab w:val="right" w:pos="8246"/>
              <w:tab w:val="left" w:pos="11778"/>
            </w:tabs>
            <w:spacing w:before="240" w:line="240" w:lineRule="atLeast"/>
            <w:rPr>
              <w:sz w:val="18"/>
            </w:rPr>
          </w:pPr>
        </w:p>
      </w:tc>
      <w:tc>
        <w:tcPr>
          <w:tcW w:w="4749" w:type="dxa"/>
          <w:vAlign w:val="bottom"/>
        </w:tcPr>
        <w:p w:rsidR="00750868" w:rsidRDefault="00750868" w:rsidP="00833659">
          <w:pPr>
            <w:pStyle w:val="Kopfzeile-2011"/>
          </w:pPr>
        </w:p>
        <w:p w:rsidR="00750868" w:rsidRDefault="000F3E19" w:rsidP="00A12534">
          <w:pPr>
            <w:pStyle w:val="Kopfzeile-2011"/>
            <w:ind w:right="71"/>
          </w:pPr>
          <w:r>
            <w:rPr>
              <w:noProof/>
            </w:rPr>
            <w:drawing>
              <wp:inline distT="0" distB="0" distL="0" distR="0">
                <wp:extent cx="414020" cy="370840"/>
                <wp:effectExtent l="0" t="0" r="0" b="0"/>
                <wp:docPr id="1" name="Bild 1" descr="gpa_logo_green_15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pa_logo_green_15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50868" w:rsidRPr="00485DF5" w:rsidRDefault="00750868" w:rsidP="00833659">
          <w:pPr>
            <w:pStyle w:val="Kopfzeile-2011"/>
          </w:pPr>
          <w:r>
            <w:t>Sonderheft 1/2012 der GPA-Mitteilungen</w:t>
          </w:r>
        </w:p>
      </w:tc>
    </w:tr>
  </w:tbl>
  <w:p w:rsidR="00750868" w:rsidRDefault="00750868" w:rsidP="00A1253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5" w:type="dxa"/>
      <w:tblInd w:w="463" w:type="dxa"/>
      <w:tblLook w:val="01E0" w:firstRow="1" w:lastRow="1" w:firstColumn="1" w:lastColumn="1" w:noHBand="0" w:noVBand="0"/>
    </w:tblPr>
    <w:tblGrid>
      <w:gridCol w:w="9495"/>
    </w:tblGrid>
    <w:tr w:rsidR="00750868" w:rsidRPr="009322A7" w:rsidTr="00B6167A">
      <w:trPr>
        <w:trHeight w:val="426"/>
      </w:trPr>
      <w:tc>
        <w:tcPr>
          <w:tcW w:w="9495" w:type="dxa"/>
          <w:shd w:val="clear" w:color="auto" w:fill="auto"/>
        </w:tcPr>
        <w:p w:rsidR="00750868" w:rsidRPr="009322A7" w:rsidRDefault="000F3E19" w:rsidP="0053619C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533400</wp:posOffset>
                </wp:positionV>
                <wp:extent cx="2533650" cy="571500"/>
                <wp:effectExtent l="0" t="0" r="0" b="0"/>
                <wp:wrapThrough wrapText="bothSides">
                  <wp:wrapPolygon edited="0">
                    <wp:start x="0" y="0"/>
                    <wp:lineTo x="0" y="20880"/>
                    <wp:lineTo x="21438" y="20880"/>
                    <wp:lineTo x="21438" y="0"/>
                    <wp:lineTo x="0" y="0"/>
                  </wp:wrapPolygon>
                </wp:wrapThrough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28575</wp:posOffset>
                </wp:positionV>
                <wp:extent cx="1162050" cy="1076325"/>
                <wp:effectExtent l="0" t="0" r="0" b="0"/>
                <wp:wrapThrough wrapText="bothSides">
                  <wp:wrapPolygon edited="0">
                    <wp:start x="0" y="0"/>
                    <wp:lineTo x="0" y="21409"/>
                    <wp:lineTo x="21246" y="21409"/>
                    <wp:lineTo x="21246" y="0"/>
                    <wp:lineTo x="0" y="0"/>
                  </wp:wrapPolygon>
                </wp:wrapThrough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076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50868" w:rsidRPr="009322A7" w:rsidTr="00B6167A">
      <w:tc>
        <w:tcPr>
          <w:tcW w:w="9495" w:type="dxa"/>
          <w:shd w:val="clear" w:color="auto" w:fill="auto"/>
        </w:tcPr>
        <w:p w:rsidR="00750868" w:rsidRPr="009322A7" w:rsidRDefault="00750868" w:rsidP="00B6167A">
          <w:pPr>
            <w:ind w:right="244" w:firstLine="7050"/>
          </w:pPr>
        </w:p>
      </w:tc>
    </w:tr>
  </w:tbl>
  <w:p w:rsidR="00750868" w:rsidRPr="001E6193" w:rsidRDefault="00750868" w:rsidP="001E619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7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678"/>
      <w:gridCol w:w="9994"/>
    </w:tblGrid>
    <w:tr w:rsidR="00750868" w:rsidTr="001541AA">
      <w:trPr>
        <w:cantSplit/>
        <w:trHeight w:val="840"/>
      </w:trPr>
      <w:tc>
        <w:tcPr>
          <w:tcW w:w="4678" w:type="dxa"/>
        </w:tcPr>
        <w:p w:rsidR="00750868" w:rsidRDefault="00750868" w:rsidP="00833659">
          <w:pPr>
            <w:pStyle w:val="Kopfzeile"/>
            <w:tabs>
              <w:tab w:val="clear" w:pos="4536"/>
              <w:tab w:val="clear" w:pos="9072"/>
              <w:tab w:val="right" w:pos="4123"/>
              <w:tab w:val="right" w:pos="8246"/>
              <w:tab w:val="left" w:pos="11778"/>
            </w:tabs>
            <w:spacing w:before="240" w:line="240" w:lineRule="atLeast"/>
            <w:rPr>
              <w:sz w:val="18"/>
            </w:rPr>
          </w:pPr>
        </w:p>
      </w:tc>
      <w:tc>
        <w:tcPr>
          <w:tcW w:w="9994" w:type="dxa"/>
          <w:vAlign w:val="bottom"/>
        </w:tcPr>
        <w:p w:rsidR="00750868" w:rsidRDefault="00750868" w:rsidP="00F07E8F">
          <w:pPr>
            <w:pStyle w:val="Kopfzeile-2011"/>
            <w:jc w:val="left"/>
          </w:pPr>
          <w:r>
            <w:t xml:space="preserve">                                 </w:t>
          </w:r>
          <w:r w:rsidR="0078246F">
            <w:t>Programmierhilfe</w:t>
          </w:r>
          <w:r w:rsidRPr="00F07E8F">
            <w:t xml:space="preserve"> </w:t>
          </w:r>
        </w:p>
        <w:p w:rsidR="00750868" w:rsidRDefault="00750868" w:rsidP="00F07E8F">
          <w:pPr>
            <w:pStyle w:val="Kopfzeile-2011"/>
            <w:jc w:val="left"/>
          </w:pPr>
          <w:r>
            <w:t xml:space="preserve">                                „</w:t>
          </w:r>
          <w:r w:rsidRPr="00F07E8F">
            <w:t>Datenschnittstelle</w:t>
          </w:r>
          <w:r>
            <w:t xml:space="preserve"> überörtliche Prüfung“</w:t>
          </w:r>
          <w:r w:rsidRPr="00F07E8F">
            <w:t xml:space="preserve"> </w:t>
          </w:r>
        </w:p>
        <w:p w:rsidR="00750868" w:rsidRPr="00485DF5" w:rsidRDefault="00750868" w:rsidP="0069242C">
          <w:pPr>
            <w:pStyle w:val="Kopfzeile-2011"/>
            <w:jc w:val="left"/>
          </w:pPr>
          <w:r>
            <w:t xml:space="preserve">                                              </w:t>
          </w:r>
        </w:p>
      </w:tc>
    </w:tr>
  </w:tbl>
  <w:p w:rsidR="00750868" w:rsidRPr="00D67F3E" w:rsidRDefault="00750868" w:rsidP="00D67F3E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5" w:type="dxa"/>
      <w:tblInd w:w="463" w:type="dxa"/>
      <w:tblLook w:val="01E0" w:firstRow="1" w:lastRow="1" w:firstColumn="1" w:lastColumn="1" w:noHBand="0" w:noVBand="0"/>
    </w:tblPr>
    <w:tblGrid>
      <w:gridCol w:w="9495"/>
    </w:tblGrid>
    <w:tr w:rsidR="00750868" w:rsidRPr="009322A7" w:rsidTr="00B6167A">
      <w:trPr>
        <w:trHeight w:val="426"/>
      </w:trPr>
      <w:tc>
        <w:tcPr>
          <w:tcW w:w="9495" w:type="dxa"/>
          <w:shd w:val="clear" w:color="auto" w:fill="auto"/>
        </w:tcPr>
        <w:p w:rsidR="00750868" w:rsidRPr="009322A7" w:rsidRDefault="00750868" w:rsidP="0053619C"/>
      </w:tc>
    </w:tr>
    <w:tr w:rsidR="00750868" w:rsidRPr="009322A7" w:rsidTr="00B6167A">
      <w:tc>
        <w:tcPr>
          <w:tcW w:w="9495" w:type="dxa"/>
          <w:shd w:val="clear" w:color="auto" w:fill="auto"/>
        </w:tcPr>
        <w:p w:rsidR="00750868" w:rsidRPr="009322A7" w:rsidRDefault="00750868" w:rsidP="00B6167A">
          <w:pPr>
            <w:ind w:right="244" w:firstLine="7050"/>
          </w:pPr>
        </w:p>
      </w:tc>
    </w:tr>
  </w:tbl>
  <w:p w:rsidR="00750868" w:rsidRPr="001E6193" w:rsidRDefault="00750868" w:rsidP="001E61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AA4AC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2C089BE8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rPr>
        <w:b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CE0AF0"/>
    <w:multiLevelType w:val="hybridMultilevel"/>
    <w:tmpl w:val="5C14BE66"/>
    <w:lvl w:ilvl="0" w:tplc="BD96C47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83C"/>
    <w:multiLevelType w:val="hybridMultilevel"/>
    <w:tmpl w:val="A61CFB5E"/>
    <w:lvl w:ilvl="0" w:tplc="7A9ADDF2">
      <w:start w:val="1"/>
      <w:numFmt w:val="bullet"/>
      <w:pStyle w:val="Aufzaehlung"/>
      <w:lvlText w:val=""/>
      <w:lvlJc w:val="left"/>
      <w:pPr>
        <w:tabs>
          <w:tab w:val="num" w:pos="360"/>
        </w:tabs>
        <w:ind w:left="643" w:hanging="283"/>
      </w:pPr>
      <w:rPr>
        <w:rFonts w:ascii="Symbol" w:hAnsi="Symbol" w:hint="default"/>
        <w:color w:val="auto"/>
      </w:rPr>
    </w:lvl>
    <w:lvl w:ilvl="1" w:tplc="7A9ADDF2">
      <w:start w:val="1"/>
      <w:numFmt w:val="bullet"/>
      <w:lvlText w:val="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267C8"/>
    <w:multiLevelType w:val="hybridMultilevel"/>
    <w:tmpl w:val="5C64BCE6"/>
    <w:lvl w:ilvl="0" w:tplc="180E208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34A0A"/>
    <w:multiLevelType w:val="hybridMultilevel"/>
    <w:tmpl w:val="43EE7C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865F4"/>
    <w:multiLevelType w:val="hybridMultilevel"/>
    <w:tmpl w:val="C1021E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679E"/>
    <w:multiLevelType w:val="hybridMultilevel"/>
    <w:tmpl w:val="EB28ECEC"/>
    <w:lvl w:ilvl="0" w:tplc="750A5A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B7CD9"/>
    <w:multiLevelType w:val="hybridMultilevel"/>
    <w:tmpl w:val="57140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00ED1"/>
    <w:multiLevelType w:val="hybridMultilevel"/>
    <w:tmpl w:val="EAE4BA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E46B65"/>
    <w:multiLevelType w:val="hybridMultilevel"/>
    <w:tmpl w:val="92880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485D"/>
    <w:multiLevelType w:val="hybridMultilevel"/>
    <w:tmpl w:val="BCD85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80063"/>
    <w:multiLevelType w:val="hybridMultilevel"/>
    <w:tmpl w:val="B044A9FC"/>
    <w:lvl w:ilvl="0" w:tplc="750A5A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F6ED6"/>
    <w:multiLevelType w:val="hybridMultilevel"/>
    <w:tmpl w:val="C9F2D7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417C3"/>
    <w:multiLevelType w:val="hybridMultilevel"/>
    <w:tmpl w:val="8AFC5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67B44"/>
    <w:multiLevelType w:val="hybridMultilevel"/>
    <w:tmpl w:val="B6C09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F5318"/>
    <w:multiLevelType w:val="hybridMultilevel"/>
    <w:tmpl w:val="0CDA76DA"/>
    <w:lvl w:ilvl="0" w:tplc="E44E382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5DB194B"/>
    <w:multiLevelType w:val="hybridMultilevel"/>
    <w:tmpl w:val="0AE07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86153"/>
    <w:multiLevelType w:val="hybridMultilevel"/>
    <w:tmpl w:val="FECC89B0"/>
    <w:lvl w:ilvl="0" w:tplc="750A5A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F3F42"/>
    <w:multiLevelType w:val="hybridMultilevel"/>
    <w:tmpl w:val="A870745A"/>
    <w:lvl w:ilvl="0" w:tplc="9466959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E06C9C"/>
    <w:multiLevelType w:val="hybridMultilevel"/>
    <w:tmpl w:val="E1F2C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176D1"/>
    <w:multiLevelType w:val="hybridMultilevel"/>
    <w:tmpl w:val="F4CE24D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3460F0D"/>
    <w:multiLevelType w:val="hybridMultilevel"/>
    <w:tmpl w:val="3C26D0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33851"/>
    <w:multiLevelType w:val="hybridMultilevel"/>
    <w:tmpl w:val="8318CE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3"/>
  </w:num>
  <w:num w:numId="4">
    <w:abstractNumId w:val="4"/>
  </w:num>
  <w:num w:numId="5">
    <w:abstractNumId w:val="13"/>
  </w:num>
  <w:num w:numId="6">
    <w:abstractNumId w:val="1"/>
  </w:num>
  <w:num w:numId="7">
    <w:abstractNumId w:val="12"/>
  </w:num>
  <w:num w:numId="8">
    <w:abstractNumId w:val="7"/>
  </w:num>
  <w:num w:numId="9">
    <w:abstractNumId w:val="18"/>
  </w:num>
  <w:num w:numId="10">
    <w:abstractNumId w:val="0"/>
  </w:num>
  <w:num w:numId="11">
    <w:abstractNumId w:val="16"/>
  </w:num>
  <w:num w:numId="12">
    <w:abstractNumId w:val="19"/>
  </w:num>
  <w:num w:numId="13">
    <w:abstractNumId w:val="8"/>
  </w:num>
  <w:num w:numId="14">
    <w:abstractNumId w:val="6"/>
  </w:num>
  <w:num w:numId="15">
    <w:abstractNumId w:val="1"/>
  </w:num>
  <w:num w:numId="16">
    <w:abstractNumId w:val="20"/>
  </w:num>
  <w:num w:numId="17">
    <w:abstractNumId w:val="2"/>
  </w:num>
  <w:num w:numId="18">
    <w:abstractNumId w:val="5"/>
  </w:num>
  <w:num w:numId="19">
    <w:abstractNumId w:val="14"/>
  </w:num>
  <w:num w:numId="20">
    <w:abstractNumId w:val="9"/>
  </w:num>
  <w:num w:numId="21">
    <w:abstractNumId w:val="15"/>
  </w:num>
  <w:num w:numId="22">
    <w:abstractNumId w:val="22"/>
  </w:num>
  <w:num w:numId="23">
    <w:abstractNumId w:val="10"/>
  </w:num>
  <w:num w:numId="24">
    <w:abstractNumId w:val="11"/>
  </w:num>
  <w:num w:numId="25">
    <w:abstractNumId w:val="1"/>
  </w:num>
  <w:num w:numId="26">
    <w:abstractNumId w:val="17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2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3B"/>
    <w:rsid w:val="00000150"/>
    <w:rsid w:val="00001C99"/>
    <w:rsid w:val="00002A5E"/>
    <w:rsid w:val="00003DD1"/>
    <w:rsid w:val="000061E7"/>
    <w:rsid w:val="000064D2"/>
    <w:rsid w:val="000066E8"/>
    <w:rsid w:val="00007873"/>
    <w:rsid w:val="000111F6"/>
    <w:rsid w:val="000113B4"/>
    <w:rsid w:val="0001152F"/>
    <w:rsid w:val="00011685"/>
    <w:rsid w:val="000152F9"/>
    <w:rsid w:val="000154C4"/>
    <w:rsid w:val="00016306"/>
    <w:rsid w:val="000176F2"/>
    <w:rsid w:val="000200F1"/>
    <w:rsid w:val="00020C1B"/>
    <w:rsid w:val="00021D05"/>
    <w:rsid w:val="00022150"/>
    <w:rsid w:val="00024204"/>
    <w:rsid w:val="00024F1C"/>
    <w:rsid w:val="0002519F"/>
    <w:rsid w:val="0002795A"/>
    <w:rsid w:val="000279B8"/>
    <w:rsid w:val="00030F95"/>
    <w:rsid w:val="00032E83"/>
    <w:rsid w:val="00034536"/>
    <w:rsid w:val="00034979"/>
    <w:rsid w:val="00035EA0"/>
    <w:rsid w:val="000361B5"/>
    <w:rsid w:val="00036AAF"/>
    <w:rsid w:val="0004138B"/>
    <w:rsid w:val="00041641"/>
    <w:rsid w:val="0004175E"/>
    <w:rsid w:val="00042DEC"/>
    <w:rsid w:val="00045265"/>
    <w:rsid w:val="00046561"/>
    <w:rsid w:val="00046DBB"/>
    <w:rsid w:val="0005002A"/>
    <w:rsid w:val="00051C5E"/>
    <w:rsid w:val="00052EC4"/>
    <w:rsid w:val="00053DBD"/>
    <w:rsid w:val="00053DED"/>
    <w:rsid w:val="00053E20"/>
    <w:rsid w:val="00054C12"/>
    <w:rsid w:val="000570D9"/>
    <w:rsid w:val="000574D2"/>
    <w:rsid w:val="000604EE"/>
    <w:rsid w:val="00060D5B"/>
    <w:rsid w:val="00061603"/>
    <w:rsid w:val="00061D69"/>
    <w:rsid w:val="0006503E"/>
    <w:rsid w:val="000653C3"/>
    <w:rsid w:val="00065474"/>
    <w:rsid w:val="00065EC2"/>
    <w:rsid w:val="000667A4"/>
    <w:rsid w:val="000670D9"/>
    <w:rsid w:val="000716FD"/>
    <w:rsid w:val="00073558"/>
    <w:rsid w:val="00074295"/>
    <w:rsid w:val="00074BFB"/>
    <w:rsid w:val="00075F26"/>
    <w:rsid w:val="00076095"/>
    <w:rsid w:val="000760BF"/>
    <w:rsid w:val="0007614E"/>
    <w:rsid w:val="00076246"/>
    <w:rsid w:val="00076529"/>
    <w:rsid w:val="000766DE"/>
    <w:rsid w:val="0007728A"/>
    <w:rsid w:val="00077C40"/>
    <w:rsid w:val="00080036"/>
    <w:rsid w:val="00080C8F"/>
    <w:rsid w:val="00080EC3"/>
    <w:rsid w:val="00080FA4"/>
    <w:rsid w:val="00081FDC"/>
    <w:rsid w:val="00083079"/>
    <w:rsid w:val="0008378B"/>
    <w:rsid w:val="00084909"/>
    <w:rsid w:val="00084ABA"/>
    <w:rsid w:val="00085862"/>
    <w:rsid w:val="000864F8"/>
    <w:rsid w:val="000877FB"/>
    <w:rsid w:val="00090EA9"/>
    <w:rsid w:val="000913FB"/>
    <w:rsid w:val="00091FD7"/>
    <w:rsid w:val="000941B3"/>
    <w:rsid w:val="00095788"/>
    <w:rsid w:val="00095A97"/>
    <w:rsid w:val="00097033"/>
    <w:rsid w:val="000A0EED"/>
    <w:rsid w:val="000A131E"/>
    <w:rsid w:val="000A5538"/>
    <w:rsid w:val="000A643A"/>
    <w:rsid w:val="000B193D"/>
    <w:rsid w:val="000B2C35"/>
    <w:rsid w:val="000B2EBF"/>
    <w:rsid w:val="000B45FE"/>
    <w:rsid w:val="000B48C8"/>
    <w:rsid w:val="000B6BE6"/>
    <w:rsid w:val="000B7924"/>
    <w:rsid w:val="000C0037"/>
    <w:rsid w:val="000C21EF"/>
    <w:rsid w:val="000C2A3D"/>
    <w:rsid w:val="000C3309"/>
    <w:rsid w:val="000C3754"/>
    <w:rsid w:val="000C50D7"/>
    <w:rsid w:val="000C6602"/>
    <w:rsid w:val="000C6672"/>
    <w:rsid w:val="000C6CF1"/>
    <w:rsid w:val="000C7D81"/>
    <w:rsid w:val="000D16AA"/>
    <w:rsid w:val="000D3A1F"/>
    <w:rsid w:val="000D451A"/>
    <w:rsid w:val="000D74F5"/>
    <w:rsid w:val="000E028B"/>
    <w:rsid w:val="000E044A"/>
    <w:rsid w:val="000E0782"/>
    <w:rsid w:val="000E2460"/>
    <w:rsid w:val="000E2E87"/>
    <w:rsid w:val="000E4DDB"/>
    <w:rsid w:val="000E5F76"/>
    <w:rsid w:val="000E7EA9"/>
    <w:rsid w:val="000F0070"/>
    <w:rsid w:val="000F0A42"/>
    <w:rsid w:val="000F0A4E"/>
    <w:rsid w:val="000F273E"/>
    <w:rsid w:val="000F290C"/>
    <w:rsid w:val="000F3E19"/>
    <w:rsid w:val="000F4EB5"/>
    <w:rsid w:val="000F5B80"/>
    <w:rsid w:val="000F6B64"/>
    <w:rsid w:val="000F7B22"/>
    <w:rsid w:val="00101083"/>
    <w:rsid w:val="00101FEC"/>
    <w:rsid w:val="00102AB5"/>
    <w:rsid w:val="00102D81"/>
    <w:rsid w:val="001034A3"/>
    <w:rsid w:val="001034DB"/>
    <w:rsid w:val="00103B51"/>
    <w:rsid w:val="00103BEB"/>
    <w:rsid w:val="00104B6F"/>
    <w:rsid w:val="00107DD0"/>
    <w:rsid w:val="001107D6"/>
    <w:rsid w:val="001137E7"/>
    <w:rsid w:val="0011771A"/>
    <w:rsid w:val="00120FC5"/>
    <w:rsid w:val="001215E8"/>
    <w:rsid w:val="00122C48"/>
    <w:rsid w:val="0012511D"/>
    <w:rsid w:val="00125DD0"/>
    <w:rsid w:val="001262A8"/>
    <w:rsid w:val="0013380F"/>
    <w:rsid w:val="00134419"/>
    <w:rsid w:val="00134B2A"/>
    <w:rsid w:val="001361E0"/>
    <w:rsid w:val="00136B15"/>
    <w:rsid w:val="00137CCA"/>
    <w:rsid w:val="00142409"/>
    <w:rsid w:val="001427BA"/>
    <w:rsid w:val="0014309F"/>
    <w:rsid w:val="00143AF2"/>
    <w:rsid w:val="001446C3"/>
    <w:rsid w:val="0014474B"/>
    <w:rsid w:val="001467E9"/>
    <w:rsid w:val="00147AE2"/>
    <w:rsid w:val="001509E9"/>
    <w:rsid w:val="001509F6"/>
    <w:rsid w:val="0015337C"/>
    <w:rsid w:val="00153FBA"/>
    <w:rsid w:val="001541AA"/>
    <w:rsid w:val="0015488E"/>
    <w:rsid w:val="001561BB"/>
    <w:rsid w:val="00156A77"/>
    <w:rsid w:val="00156F44"/>
    <w:rsid w:val="00157A8F"/>
    <w:rsid w:val="00157B1A"/>
    <w:rsid w:val="00157C3F"/>
    <w:rsid w:val="00160EB9"/>
    <w:rsid w:val="00161C54"/>
    <w:rsid w:val="00163A29"/>
    <w:rsid w:val="00163D72"/>
    <w:rsid w:val="00163F61"/>
    <w:rsid w:val="00164816"/>
    <w:rsid w:val="001662D7"/>
    <w:rsid w:val="00166BA1"/>
    <w:rsid w:val="00167BAA"/>
    <w:rsid w:val="00170E01"/>
    <w:rsid w:val="00171415"/>
    <w:rsid w:val="00171651"/>
    <w:rsid w:val="00171B36"/>
    <w:rsid w:val="001720D3"/>
    <w:rsid w:val="0017219B"/>
    <w:rsid w:val="00173E1B"/>
    <w:rsid w:val="001749B0"/>
    <w:rsid w:val="0017595E"/>
    <w:rsid w:val="00175E40"/>
    <w:rsid w:val="001766EE"/>
    <w:rsid w:val="00177275"/>
    <w:rsid w:val="001776D5"/>
    <w:rsid w:val="00177E3B"/>
    <w:rsid w:val="001801FA"/>
    <w:rsid w:val="001807D9"/>
    <w:rsid w:val="00180C45"/>
    <w:rsid w:val="00181078"/>
    <w:rsid w:val="00181196"/>
    <w:rsid w:val="00182A46"/>
    <w:rsid w:val="001840DB"/>
    <w:rsid w:val="001858ED"/>
    <w:rsid w:val="00187B9C"/>
    <w:rsid w:val="00187E06"/>
    <w:rsid w:val="00191976"/>
    <w:rsid w:val="00192CF0"/>
    <w:rsid w:val="001949F0"/>
    <w:rsid w:val="001958A6"/>
    <w:rsid w:val="00197E06"/>
    <w:rsid w:val="001A033E"/>
    <w:rsid w:val="001A0613"/>
    <w:rsid w:val="001A1470"/>
    <w:rsid w:val="001A15AC"/>
    <w:rsid w:val="001A1AA4"/>
    <w:rsid w:val="001A3007"/>
    <w:rsid w:val="001A3192"/>
    <w:rsid w:val="001A3CFB"/>
    <w:rsid w:val="001A4325"/>
    <w:rsid w:val="001A4548"/>
    <w:rsid w:val="001A48EF"/>
    <w:rsid w:val="001A4BCD"/>
    <w:rsid w:val="001A5A85"/>
    <w:rsid w:val="001A5C00"/>
    <w:rsid w:val="001A64C4"/>
    <w:rsid w:val="001A6C8C"/>
    <w:rsid w:val="001A7597"/>
    <w:rsid w:val="001B177D"/>
    <w:rsid w:val="001B17CA"/>
    <w:rsid w:val="001B3D04"/>
    <w:rsid w:val="001B4731"/>
    <w:rsid w:val="001B4A67"/>
    <w:rsid w:val="001B4E75"/>
    <w:rsid w:val="001B5088"/>
    <w:rsid w:val="001B52CB"/>
    <w:rsid w:val="001B5715"/>
    <w:rsid w:val="001B5BC8"/>
    <w:rsid w:val="001B74B4"/>
    <w:rsid w:val="001B7AF0"/>
    <w:rsid w:val="001C0002"/>
    <w:rsid w:val="001C14C2"/>
    <w:rsid w:val="001C3030"/>
    <w:rsid w:val="001C316E"/>
    <w:rsid w:val="001C3593"/>
    <w:rsid w:val="001C3B07"/>
    <w:rsid w:val="001C77D5"/>
    <w:rsid w:val="001C7FC1"/>
    <w:rsid w:val="001D0893"/>
    <w:rsid w:val="001D0BDE"/>
    <w:rsid w:val="001D1133"/>
    <w:rsid w:val="001D1263"/>
    <w:rsid w:val="001D14BB"/>
    <w:rsid w:val="001D2D27"/>
    <w:rsid w:val="001D3C19"/>
    <w:rsid w:val="001D498C"/>
    <w:rsid w:val="001D54EA"/>
    <w:rsid w:val="001D55DD"/>
    <w:rsid w:val="001D563A"/>
    <w:rsid w:val="001D61B3"/>
    <w:rsid w:val="001E125E"/>
    <w:rsid w:val="001E4053"/>
    <w:rsid w:val="001E562E"/>
    <w:rsid w:val="001E59AC"/>
    <w:rsid w:val="001E5AB9"/>
    <w:rsid w:val="001E6193"/>
    <w:rsid w:val="001E69B6"/>
    <w:rsid w:val="001F129F"/>
    <w:rsid w:val="001F219F"/>
    <w:rsid w:val="001F2C5E"/>
    <w:rsid w:val="001F3F51"/>
    <w:rsid w:val="001F688F"/>
    <w:rsid w:val="001F6F99"/>
    <w:rsid w:val="001F758D"/>
    <w:rsid w:val="001F759F"/>
    <w:rsid w:val="001F7A3E"/>
    <w:rsid w:val="001F7A66"/>
    <w:rsid w:val="00200D69"/>
    <w:rsid w:val="00200E4D"/>
    <w:rsid w:val="002022B2"/>
    <w:rsid w:val="00202526"/>
    <w:rsid w:val="00207712"/>
    <w:rsid w:val="00210EE3"/>
    <w:rsid w:val="00211441"/>
    <w:rsid w:val="0021156F"/>
    <w:rsid w:val="00213239"/>
    <w:rsid w:val="00215AB5"/>
    <w:rsid w:val="002213E3"/>
    <w:rsid w:val="00221604"/>
    <w:rsid w:val="00225A41"/>
    <w:rsid w:val="00225D48"/>
    <w:rsid w:val="00225EBD"/>
    <w:rsid w:val="0022678F"/>
    <w:rsid w:val="00231B7D"/>
    <w:rsid w:val="00232886"/>
    <w:rsid w:val="00233AC3"/>
    <w:rsid w:val="00233B8E"/>
    <w:rsid w:val="00233CD9"/>
    <w:rsid w:val="00235CEC"/>
    <w:rsid w:val="00240392"/>
    <w:rsid w:val="00242FC0"/>
    <w:rsid w:val="00244383"/>
    <w:rsid w:val="002450F4"/>
    <w:rsid w:val="002456C3"/>
    <w:rsid w:val="002460E8"/>
    <w:rsid w:val="00246CFF"/>
    <w:rsid w:val="00247969"/>
    <w:rsid w:val="002503F3"/>
    <w:rsid w:val="00255F6C"/>
    <w:rsid w:val="00256067"/>
    <w:rsid w:val="002609C1"/>
    <w:rsid w:val="00260C30"/>
    <w:rsid w:val="00263B30"/>
    <w:rsid w:val="00265142"/>
    <w:rsid w:val="00265205"/>
    <w:rsid w:val="00266CEB"/>
    <w:rsid w:val="002674B9"/>
    <w:rsid w:val="002711AC"/>
    <w:rsid w:val="0027315D"/>
    <w:rsid w:val="00273F76"/>
    <w:rsid w:val="002740D0"/>
    <w:rsid w:val="00274F6E"/>
    <w:rsid w:val="00276CA2"/>
    <w:rsid w:val="002805C9"/>
    <w:rsid w:val="0028084D"/>
    <w:rsid w:val="00280CEF"/>
    <w:rsid w:val="00280ECB"/>
    <w:rsid w:val="00282378"/>
    <w:rsid w:val="002833F0"/>
    <w:rsid w:val="002851C5"/>
    <w:rsid w:val="002864D2"/>
    <w:rsid w:val="00290506"/>
    <w:rsid w:val="002919A8"/>
    <w:rsid w:val="00295514"/>
    <w:rsid w:val="00295BEE"/>
    <w:rsid w:val="00297FA2"/>
    <w:rsid w:val="002A04DC"/>
    <w:rsid w:val="002A096B"/>
    <w:rsid w:val="002A0A91"/>
    <w:rsid w:val="002A247A"/>
    <w:rsid w:val="002A4E85"/>
    <w:rsid w:val="002A58A6"/>
    <w:rsid w:val="002A5B70"/>
    <w:rsid w:val="002A6323"/>
    <w:rsid w:val="002A65C8"/>
    <w:rsid w:val="002B0120"/>
    <w:rsid w:val="002B0947"/>
    <w:rsid w:val="002B310B"/>
    <w:rsid w:val="002B3B8E"/>
    <w:rsid w:val="002B5F75"/>
    <w:rsid w:val="002B7943"/>
    <w:rsid w:val="002C1355"/>
    <w:rsid w:val="002C3AC4"/>
    <w:rsid w:val="002C3E3F"/>
    <w:rsid w:val="002C4E2E"/>
    <w:rsid w:val="002C5752"/>
    <w:rsid w:val="002C58E8"/>
    <w:rsid w:val="002C63B7"/>
    <w:rsid w:val="002C71A5"/>
    <w:rsid w:val="002D0FBC"/>
    <w:rsid w:val="002D116D"/>
    <w:rsid w:val="002D2020"/>
    <w:rsid w:val="002D2CF7"/>
    <w:rsid w:val="002D35B4"/>
    <w:rsid w:val="002D5D1E"/>
    <w:rsid w:val="002D61FA"/>
    <w:rsid w:val="002D633E"/>
    <w:rsid w:val="002E169F"/>
    <w:rsid w:val="002E1B43"/>
    <w:rsid w:val="002E1F05"/>
    <w:rsid w:val="002E29D0"/>
    <w:rsid w:val="002E6322"/>
    <w:rsid w:val="002E6E1A"/>
    <w:rsid w:val="002E7605"/>
    <w:rsid w:val="002F029D"/>
    <w:rsid w:val="002F2597"/>
    <w:rsid w:val="002F2AFE"/>
    <w:rsid w:val="002F41EB"/>
    <w:rsid w:val="002F4CFF"/>
    <w:rsid w:val="002F5456"/>
    <w:rsid w:val="002F5CAD"/>
    <w:rsid w:val="002F6115"/>
    <w:rsid w:val="002F628F"/>
    <w:rsid w:val="002F7381"/>
    <w:rsid w:val="002F761E"/>
    <w:rsid w:val="002F7D26"/>
    <w:rsid w:val="00300667"/>
    <w:rsid w:val="003007E3"/>
    <w:rsid w:val="00301D76"/>
    <w:rsid w:val="003025ED"/>
    <w:rsid w:val="00303428"/>
    <w:rsid w:val="00303AB8"/>
    <w:rsid w:val="0030427D"/>
    <w:rsid w:val="00304543"/>
    <w:rsid w:val="0031019E"/>
    <w:rsid w:val="0031077B"/>
    <w:rsid w:val="00310D51"/>
    <w:rsid w:val="003117D1"/>
    <w:rsid w:val="00312BDF"/>
    <w:rsid w:val="0031467D"/>
    <w:rsid w:val="0031524B"/>
    <w:rsid w:val="003156BB"/>
    <w:rsid w:val="0031697B"/>
    <w:rsid w:val="00320D5E"/>
    <w:rsid w:val="00321B7A"/>
    <w:rsid w:val="00322015"/>
    <w:rsid w:val="00322EA7"/>
    <w:rsid w:val="00322F34"/>
    <w:rsid w:val="00323069"/>
    <w:rsid w:val="003243C6"/>
    <w:rsid w:val="003246B9"/>
    <w:rsid w:val="00325ED2"/>
    <w:rsid w:val="00325F68"/>
    <w:rsid w:val="00326360"/>
    <w:rsid w:val="00326460"/>
    <w:rsid w:val="00326754"/>
    <w:rsid w:val="0032776E"/>
    <w:rsid w:val="00331982"/>
    <w:rsid w:val="003328B0"/>
    <w:rsid w:val="00332A05"/>
    <w:rsid w:val="00333619"/>
    <w:rsid w:val="003337BC"/>
    <w:rsid w:val="003344E2"/>
    <w:rsid w:val="00334DC1"/>
    <w:rsid w:val="00336D6D"/>
    <w:rsid w:val="00336EE5"/>
    <w:rsid w:val="00340A29"/>
    <w:rsid w:val="0034107F"/>
    <w:rsid w:val="003414EC"/>
    <w:rsid w:val="003431F5"/>
    <w:rsid w:val="00344258"/>
    <w:rsid w:val="003442A1"/>
    <w:rsid w:val="00345F8F"/>
    <w:rsid w:val="003471DD"/>
    <w:rsid w:val="003475D0"/>
    <w:rsid w:val="00347D80"/>
    <w:rsid w:val="00350595"/>
    <w:rsid w:val="003525ED"/>
    <w:rsid w:val="00352CC0"/>
    <w:rsid w:val="003537B0"/>
    <w:rsid w:val="00356FA9"/>
    <w:rsid w:val="00360D7F"/>
    <w:rsid w:val="003630A0"/>
    <w:rsid w:val="00363F96"/>
    <w:rsid w:val="003674F7"/>
    <w:rsid w:val="003720D7"/>
    <w:rsid w:val="0037248C"/>
    <w:rsid w:val="00373049"/>
    <w:rsid w:val="00374AF9"/>
    <w:rsid w:val="00375D53"/>
    <w:rsid w:val="003803D6"/>
    <w:rsid w:val="003809CC"/>
    <w:rsid w:val="00382888"/>
    <w:rsid w:val="00382A92"/>
    <w:rsid w:val="0039184F"/>
    <w:rsid w:val="00391A3A"/>
    <w:rsid w:val="00392BDA"/>
    <w:rsid w:val="00393837"/>
    <w:rsid w:val="003A356F"/>
    <w:rsid w:val="003A40A4"/>
    <w:rsid w:val="003A4103"/>
    <w:rsid w:val="003A455B"/>
    <w:rsid w:val="003A691B"/>
    <w:rsid w:val="003A7502"/>
    <w:rsid w:val="003B05EE"/>
    <w:rsid w:val="003B1C1D"/>
    <w:rsid w:val="003B316F"/>
    <w:rsid w:val="003B3440"/>
    <w:rsid w:val="003B352E"/>
    <w:rsid w:val="003B3743"/>
    <w:rsid w:val="003B4C9A"/>
    <w:rsid w:val="003B54AE"/>
    <w:rsid w:val="003B5ABA"/>
    <w:rsid w:val="003B5EDE"/>
    <w:rsid w:val="003B6A34"/>
    <w:rsid w:val="003B6B5C"/>
    <w:rsid w:val="003B6CA8"/>
    <w:rsid w:val="003B791A"/>
    <w:rsid w:val="003B79E8"/>
    <w:rsid w:val="003B7FEE"/>
    <w:rsid w:val="003C0012"/>
    <w:rsid w:val="003C009B"/>
    <w:rsid w:val="003C01E0"/>
    <w:rsid w:val="003C0212"/>
    <w:rsid w:val="003C109C"/>
    <w:rsid w:val="003C2DA5"/>
    <w:rsid w:val="003C36EF"/>
    <w:rsid w:val="003C58CD"/>
    <w:rsid w:val="003C6A4D"/>
    <w:rsid w:val="003C6B5B"/>
    <w:rsid w:val="003C72FE"/>
    <w:rsid w:val="003C7838"/>
    <w:rsid w:val="003D0B25"/>
    <w:rsid w:val="003D1629"/>
    <w:rsid w:val="003D394A"/>
    <w:rsid w:val="003D42F9"/>
    <w:rsid w:val="003D47CB"/>
    <w:rsid w:val="003D4C71"/>
    <w:rsid w:val="003D4E7C"/>
    <w:rsid w:val="003D6B77"/>
    <w:rsid w:val="003D7AF9"/>
    <w:rsid w:val="003E07D4"/>
    <w:rsid w:val="003E4309"/>
    <w:rsid w:val="003E508A"/>
    <w:rsid w:val="003E7D51"/>
    <w:rsid w:val="003F039D"/>
    <w:rsid w:val="003F08B4"/>
    <w:rsid w:val="003F0E4E"/>
    <w:rsid w:val="003F2CBD"/>
    <w:rsid w:val="003F392A"/>
    <w:rsid w:val="003F455B"/>
    <w:rsid w:val="004006C2"/>
    <w:rsid w:val="00401293"/>
    <w:rsid w:val="00401CDC"/>
    <w:rsid w:val="00402381"/>
    <w:rsid w:val="0040247F"/>
    <w:rsid w:val="00403FFD"/>
    <w:rsid w:val="0040421D"/>
    <w:rsid w:val="00404D0A"/>
    <w:rsid w:val="004050EE"/>
    <w:rsid w:val="00405AE2"/>
    <w:rsid w:val="00405F58"/>
    <w:rsid w:val="00407332"/>
    <w:rsid w:val="004100F2"/>
    <w:rsid w:val="00410C2E"/>
    <w:rsid w:val="00410EE9"/>
    <w:rsid w:val="004127A8"/>
    <w:rsid w:val="00414BB1"/>
    <w:rsid w:val="00414C5E"/>
    <w:rsid w:val="00415582"/>
    <w:rsid w:val="00416330"/>
    <w:rsid w:val="0041773D"/>
    <w:rsid w:val="00417BA4"/>
    <w:rsid w:val="00420530"/>
    <w:rsid w:val="00420582"/>
    <w:rsid w:val="0042063E"/>
    <w:rsid w:val="004233EA"/>
    <w:rsid w:val="00425830"/>
    <w:rsid w:val="00425C96"/>
    <w:rsid w:val="00426875"/>
    <w:rsid w:val="0043084C"/>
    <w:rsid w:val="00431B19"/>
    <w:rsid w:val="00433034"/>
    <w:rsid w:val="00433435"/>
    <w:rsid w:val="00433F8A"/>
    <w:rsid w:val="00434CDD"/>
    <w:rsid w:val="00436F2A"/>
    <w:rsid w:val="00440C93"/>
    <w:rsid w:val="00441DFB"/>
    <w:rsid w:val="00443652"/>
    <w:rsid w:val="00444DFF"/>
    <w:rsid w:val="0044533E"/>
    <w:rsid w:val="00446CC3"/>
    <w:rsid w:val="004507AB"/>
    <w:rsid w:val="0045102A"/>
    <w:rsid w:val="0045181B"/>
    <w:rsid w:val="004522FF"/>
    <w:rsid w:val="004527E3"/>
    <w:rsid w:val="0045285B"/>
    <w:rsid w:val="0045488E"/>
    <w:rsid w:val="00456B9F"/>
    <w:rsid w:val="00460AE5"/>
    <w:rsid w:val="004613A0"/>
    <w:rsid w:val="00461DD9"/>
    <w:rsid w:val="004626B7"/>
    <w:rsid w:val="00463205"/>
    <w:rsid w:val="004638EA"/>
    <w:rsid w:val="00464301"/>
    <w:rsid w:val="00465854"/>
    <w:rsid w:val="004722C8"/>
    <w:rsid w:val="00473502"/>
    <w:rsid w:val="00474286"/>
    <w:rsid w:val="00474F63"/>
    <w:rsid w:val="00475E90"/>
    <w:rsid w:val="00475F5C"/>
    <w:rsid w:val="00481014"/>
    <w:rsid w:val="004810C2"/>
    <w:rsid w:val="00481641"/>
    <w:rsid w:val="004821EA"/>
    <w:rsid w:val="0048412F"/>
    <w:rsid w:val="00484FA3"/>
    <w:rsid w:val="004861CA"/>
    <w:rsid w:val="004877CF"/>
    <w:rsid w:val="00490E02"/>
    <w:rsid w:val="004919D5"/>
    <w:rsid w:val="00491A5A"/>
    <w:rsid w:val="0049225B"/>
    <w:rsid w:val="0049240D"/>
    <w:rsid w:val="00492A63"/>
    <w:rsid w:val="00492FBB"/>
    <w:rsid w:val="004932D7"/>
    <w:rsid w:val="00494380"/>
    <w:rsid w:val="00495D04"/>
    <w:rsid w:val="00496292"/>
    <w:rsid w:val="00496757"/>
    <w:rsid w:val="00496906"/>
    <w:rsid w:val="004A1A43"/>
    <w:rsid w:val="004A2CF2"/>
    <w:rsid w:val="004A37BA"/>
    <w:rsid w:val="004A3A1C"/>
    <w:rsid w:val="004A610D"/>
    <w:rsid w:val="004A63D0"/>
    <w:rsid w:val="004A6879"/>
    <w:rsid w:val="004A6FDD"/>
    <w:rsid w:val="004A7A18"/>
    <w:rsid w:val="004A7E4A"/>
    <w:rsid w:val="004B11E1"/>
    <w:rsid w:val="004B4076"/>
    <w:rsid w:val="004B4167"/>
    <w:rsid w:val="004B4852"/>
    <w:rsid w:val="004B6CB4"/>
    <w:rsid w:val="004B702F"/>
    <w:rsid w:val="004C0789"/>
    <w:rsid w:val="004C1735"/>
    <w:rsid w:val="004C4E13"/>
    <w:rsid w:val="004C6251"/>
    <w:rsid w:val="004C7425"/>
    <w:rsid w:val="004D0EBE"/>
    <w:rsid w:val="004D131B"/>
    <w:rsid w:val="004D2B77"/>
    <w:rsid w:val="004D3A66"/>
    <w:rsid w:val="004D4C9D"/>
    <w:rsid w:val="004D6226"/>
    <w:rsid w:val="004E129C"/>
    <w:rsid w:val="004E1CD1"/>
    <w:rsid w:val="004E203E"/>
    <w:rsid w:val="004E30E0"/>
    <w:rsid w:val="004E33A4"/>
    <w:rsid w:val="004E34E9"/>
    <w:rsid w:val="004E55E2"/>
    <w:rsid w:val="004E5E8E"/>
    <w:rsid w:val="004F0F5A"/>
    <w:rsid w:val="004F13DD"/>
    <w:rsid w:val="004F501F"/>
    <w:rsid w:val="004F6107"/>
    <w:rsid w:val="004F635A"/>
    <w:rsid w:val="004F65C4"/>
    <w:rsid w:val="004F712C"/>
    <w:rsid w:val="004F735B"/>
    <w:rsid w:val="004F7B46"/>
    <w:rsid w:val="00500A2E"/>
    <w:rsid w:val="0050122E"/>
    <w:rsid w:val="005026F4"/>
    <w:rsid w:val="00502B31"/>
    <w:rsid w:val="005030FB"/>
    <w:rsid w:val="0050418F"/>
    <w:rsid w:val="005042E3"/>
    <w:rsid w:val="00504C46"/>
    <w:rsid w:val="00504F5F"/>
    <w:rsid w:val="005055EC"/>
    <w:rsid w:val="00505922"/>
    <w:rsid w:val="00506578"/>
    <w:rsid w:val="005066BC"/>
    <w:rsid w:val="00506EEA"/>
    <w:rsid w:val="00510A9E"/>
    <w:rsid w:val="005117C3"/>
    <w:rsid w:val="00511C3D"/>
    <w:rsid w:val="00514FF8"/>
    <w:rsid w:val="00516E5C"/>
    <w:rsid w:val="00517A11"/>
    <w:rsid w:val="005202E9"/>
    <w:rsid w:val="00520B69"/>
    <w:rsid w:val="00521B7D"/>
    <w:rsid w:val="0052500F"/>
    <w:rsid w:val="00526CA5"/>
    <w:rsid w:val="0053068E"/>
    <w:rsid w:val="00531396"/>
    <w:rsid w:val="00531AC2"/>
    <w:rsid w:val="00531E46"/>
    <w:rsid w:val="00535978"/>
    <w:rsid w:val="00535A35"/>
    <w:rsid w:val="00535F20"/>
    <w:rsid w:val="0053619C"/>
    <w:rsid w:val="0053696D"/>
    <w:rsid w:val="00536B63"/>
    <w:rsid w:val="00541617"/>
    <w:rsid w:val="00541AF2"/>
    <w:rsid w:val="005429B8"/>
    <w:rsid w:val="005437A0"/>
    <w:rsid w:val="00545668"/>
    <w:rsid w:val="00545DF7"/>
    <w:rsid w:val="00546348"/>
    <w:rsid w:val="0054778E"/>
    <w:rsid w:val="0055031C"/>
    <w:rsid w:val="00550B91"/>
    <w:rsid w:val="00552547"/>
    <w:rsid w:val="005551B9"/>
    <w:rsid w:val="00555407"/>
    <w:rsid w:val="00556805"/>
    <w:rsid w:val="00560885"/>
    <w:rsid w:val="005608A5"/>
    <w:rsid w:val="0056101A"/>
    <w:rsid w:val="00564A4A"/>
    <w:rsid w:val="0056527D"/>
    <w:rsid w:val="00565305"/>
    <w:rsid w:val="005656D4"/>
    <w:rsid w:val="00566B38"/>
    <w:rsid w:val="00566FF3"/>
    <w:rsid w:val="00567900"/>
    <w:rsid w:val="005712C5"/>
    <w:rsid w:val="005718F9"/>
    <w:rsid w:val="00571E32"/>
    <w:rsid w:val="005721C8"/>
    <w:rsid w:val="00572DD4"/>
    <w:rsid w:val="00575713"/>
    <w:rsid w:val="00576D28"/>
    <w:rsid w:val="00580094"/>
    <w:rsid w:val="00580C54"/>
    <w:rsid w:val="00581BD8"/>
    <w:rsid w:val="00583508"/>
    <w:rsid w:val="00583891"/>
    <w:rsid w:val="00585698"/>
    <w:rsid w:val="00586103"/>
    <w:rsid w:val="005905A6"/>
    <w:rsid w:val="005905A7"/>
    <w:rsid w:val="00590E04"/>
    <w:rsid w:val="00592604"/>
    <w:rsid w:val="005926AE"/>
    <w:rsid w:val="005936EE"/>
    <w:rsid w:val="00593DBC"/>
    <w:rsid w:val="00595CD9"/>
    <w:rsid w:val="00596ACB"/>
    <w:rsid w:val="00597CFA"/>
    <w:rsid w:val="005A0370"/>
    <w:rsid w:val="005A13B2"/>
    <w:rsid w:val="005A2356"/>
    <w:rsid w:val="005A24B2"/>
    <w:rsid w:val="005A359B"/>
    <w:rsid w:val="005A3859"/>
    <w:rsid w:val="005A3E9C"/>
    <w:rsid w:val="005A3F97"/>
    <w:rsid w:val="005A4E4B"/>
    <w:rsid w:val="005A685F"/>
    <w:rsid w:val="005A6F9C"/>
    <w:rsid w:val="005A721C"/>
    <w:rsid w:val="005A730C"/>
    <w:rsid w:val="005B0A52"/>
    <w:rsid w:val="005B1B9A"/>
    <w:rsid w:val="005B5512"/>
    <w:rsid w:val="005B5CBA"/>
    <w:rsid w:val="005B6168"/>
    <w:rsid w:val="005B65E5"/>
    <w:rsid w:val="005B66D9"/>
    <w:rsid w:val="005B6925"/>
    <w:rsid w:val="005B7063"/>
    <w:rsid w:val="005C0580"/>
    <w:rsid w:val="005C1280"/>
    <w:rsid w:val="005C3258"/>
    <w:rsid w:val="005C40A7"/>
    <w:rsid w:val="005C4BD7"/>
    <w:rsid w:val="005C5C40"/>
    <w:rsid w:val="005C682B"/>
    <w:rsid w:val="005D0C3E"/>
    <w:rsid w:val="005D3D3B"/>
    <w:rsid w:val="005D3D6D"/>
    <w:rsid w:val="005D4262"/>
    <w:rsid w:val="005D4511"/>
    <w:rsid w:val="005D466F"/>
    <w:rsid w:val="005D4AD2"/>
    <w:rsid w:val="005D54AD"/>
    <w:rsid w:val="005D75C7"/>
    <w:rsid w:val="005E0581"/>
    <w:rsid w:val="005E1863"/>
    <w:rsid w:val="005E245E"/>
    <w:rsid w:val="005E389D"/>
    <w:rsid w:val="005F1A6E"/>
    <w:rsid w:val="005F1A6F"/>
    <w:rsid w:val="005F228C"/>
    <w:rsid w:val="005F24BB"/>
    <w:rsid w:val="005F2A69"/>
    <w:rsid w:val="005F2C6E"/>
    <w:rsid w:val="005F2DEE"/>
    <w:rsid w:val="005F3407"/>
    <w:rsid w:val="005F40F2"/>
    <w:rsid w:val="005F5221"/>
    <w:rsid w:val="0060075E"/>
    <w:rsid w:val="00601CB0"/>
    <w:rsid w:val="00601E50"/>
    <w:rsid w:val="0060279F"/>
    <w:rsid w:val="00603874"/>
    <w:rsid w:val="006048BF"/>
    <w:rsid w:val="00604FA6"/>
    <w:rsid w:val="00606805"/>
    <w:rsid w:val="00606975"/>
    <w:rsid w:val="00611C93"/>
    <w:rsid w:val="00615A0E"/>
    <w:rsid w:val="00615E42"/>
    <w:rsid w:val="00617605"/>
    <w:rsid w:val="00622D83"/>
    <w:rsid w:val="006230A0"/>
    <w:rsid w:val="006232E5"/>
    <w:rsid w:val="00625EFD"/>
    <w:rsid w:val="00627667"/>
    <w:rsid w:val="00631218"/>
    <w:rsid w:val="006313D9"/>
    <w:rsid w:val="006313F7"/>
    <w:rsid w:val="006324D6"/>
    <w:rsid w:val="006337C3"/>
    <w:rsid w:val="00633B24"/>
    <w:rsid w:val="0063565B"/>
    <w:rsid w:val="00635C2F"/>
    <w:rsid w:val="00635EB4"/>
    <w:rsid w:val="006362B6"/>
    <w:rsid w:val="006364DC"/>
    <w:rsid w:val="00636D6E"/>
    <w:rsid w:val="00640F7B"/>
    <w:rsid w:val="00641EA1"/>
    <w:rsid w:val="00647428"/>
    <w:rsid w:val="00647801"/>
    <w:rsid w:val="006519BF"/>
    <w:rsid w:val="0065350D"/>
    <w:rsid w:val="00654C31"/>
    <w:rsid w:val="00655774"/>
    <w:rsid w:val="00655AE2"/>
    <w:rsid w:val="00655C7F"/>
    <w:rsid w:val="0065690B"/>
    <w:rsid w:val="00656B42"/>
    <w:rsid w:val="00657898"/>
    <w:rsid w:val="00657CC3"/>
    <w:rsid w:val="00657E55"/>
    <w:rsid w:val="00660743"/>
    <w:rsid w:val="00660EAB"/>
    <w:rsid w:val="00665F48"/>
    <w:rsid w:val="00666517"/>
    <w:rsid w:val="00666759"/>
    <w:rsid w:val="00666B0F"/>
    <w:rsid w:val="0066751B"/>
    <w:rsid w:val="00671A3C"/>
    <w:rsid w:val="00673DC5"/>
    <w:rsid w:val="006741A1"/>
    <w:rsid w:val="0067617F"/>
    <w:rsid w:val="00677AFA"/>
    <w:rsid w:val="00680610"/>
    <w:rsid w:val="00680F35"/>
    <w:rsid w:val="006811D0"/>
    <w:rsid w:val="00681D17"/>
    <w:rsid w:val="006836A8"/>
    <w:rsid w:val="00683A13"/>
    <w:rsid w:val="00684113"/>
    <w:rsid w:val="00684ED5"/>
    <w:rsid w:val="00685958"/>
    <w:rsid w:val="0068628D"/>
    <w:rsid w:val="00686689"/>
    <w:rsid w:val="00687A20"/>
    <w:rsid w:val="006903F4"/>
    <w:rsid w:val="006909DA"/>
    <w:rsid w:val="0069242C"/>
    <w:rsid w:val="0069292B"/>
    <w:rsid w:val="00693851"/>
    <w:rsid w:val="00695A66"/>
    <w:rsid w:val="00695ECD"/>
    <w:rsid w:val="0069646A"/>
    <w:rsid w:val="00696F55"/>
    <w:rsid w:val="00697611"/>
    <w:rsid w:val="00697969"/>
    <w:rsid w:val="006A4497"/>
    <w:rsid w:val="006A60BE"/>
    <w:rsid w:val="006A6B04"/>
    <w:rsid w:val="006A7F03"/>
    <w:rsid w:val="006B0709"/>
    <w:rsid w:val="006B3B01"/>
    <w:rsid w:val="006B512E"/>
    <w:rsid w:val="006B5755"/>
    <w:rsid w:val="006B681B"/>
    <w:rsid w:val="006B694A"/>
    <w:rsid w:val="006B761A"/>
    <w:rsid w:val="006C0978"/>
    <w:rsid w:val="006C1324"/>
    <w:rsid w:val="006C1A6B"/>
    <w:rsid w:val="006C27DA"/>
    <w:rsid w:val="006C49BA"/>
    <w:rsid w:val="006C4DD0"/>
    <w:rsid w:val="006C6D5A"/>
    <w:rsid w:val="006C7308"/>
    <w:rsid w:val="006D104A"/>
    <w:rsid w:val="006D1D13"/>
    <w:rsid w:val="006D40B0"/>
    <w:rsid w:val="006D4A88"/>
    <w:rsid w:val="006D5CAB"/>
    <w:rsid w:val="006D6108"/>
    <w:rsid w:val="006D65BA"/>
    <w:rsid w:val="006D687A"/>
    <w:rsid w:val="006E0C78"/>
    <w:rsid w:val="006E2C2F"/>
    <w:rsid w:val="006E39ED"/>
    <w:rsid w:val="006E3AFD"/>
    <w:rsid w:val="006E6DA6"/>
    <w:rsid w:val="006F075F"/>
    <w:rsid w:val="006F0E91"/>
    <w:rsid w:val="006F2BDD"/>
    <w:rsid w:val="006F3119"/>
    <w:rsid w:val="006F378C"/>
    <w:rsid w:val="006F57F2"/>
    <w:rsid w:val="006F603D"/>
    <w:rsid w:val="006F7B38"/>
    <w:rsid w:val="0070019A"/>
    <w:rsid w:val="0070395B"/>
    <w:rsid w:val="00704CBF"/>
    <w:rsid w:val="00705139"/>
    <w:rsid w:val="00705180"/>
    <w:rsid w:val="00710708"/>
    <w:rsid w:val="00710A08"/>
    <w:rsid w:val="0071495E"/>
    <w:rsid w:val="0071528A"/>
    <w:rsid w:val="00720C3C"/>
    <w:rsid w:val="007211B8"/>
    <w:rsid w:val="00722038"/>
    <w:rsid w:val="00722181"/>
    <w:rsid w:val="00723F7D"/>
    <w:rsid w:val="00724C6E"/>
    <w:rsid w:val="00725877"/>
    <w:rsid w:val="007275CE"/>
    <w:rsid w:val="007311B7"/>
    <w:rsid w:val="00731B6A"/>
    <w:rsid w:val="00732911"/>
    <w:rsid w:val="00733837"/>
    <w:rsid w:val="00733EEA"/>
    <w:rsid w:val="00734A17"/>
    <w:rsid w:val="00734A7D"/>
    <w:rsid w:val="00735609"/>
    <w:rsid w:val="0073730E"/>
    <w:rsid w:val="007402AA"/>
    <w:rsid w:val="00740E74"/>
    <w:rsid w:val="00742389"/>
    <w:rsid w:val="00742818"/>
    <w:rsid w:val="007453ED"/>
    <w:rsid w:val="00745953"/>
    <w:rsid w:val="00746941"/>
    <w:rsid w:val="00747E71"/>
    <w:rsid w:val="00750868"/>
    <w:rsid w:val="00753920"/>
    <w:rsid w:val="0075654A"/>
    <w:rsid w:val="00756F79"/>
    <w:rsid w:val="00757D7E"/>
    <w:rsid w:val="00757ECC"/>
    <w:rsid w:val="00761161"/>
    <w:rsid w:val="00761D41"/>
    <w:rsid w:val="00761EE2"/>
    <w:rsid w:val="00761F71"/>
    <w:rsid w:val="00762277"/>
    <w:rsid w:val="00762CDB"/>
    <w:rsid w:val="00763387"/>
    <w:rsid w:val="007634A2"/>
    <w:rsid w:val="00763AB2"/>
    <w:rsid w:val="00764BCA"/>
    <w:rsid w:val="00765098"/>
    <w:rsid w:val="00765D49"/>
    <w:rsid w:val="00766329"/>
    <w:rsid w:val="00767055"/>
    <w:rsid w:val="00767AE1"/>
    <w:rsid w:val="00770C7A"/>
    <w:rsid w:val="00773228"/>
    <w:rsid w:val="00773426"/>
    <w:rsid w:val="007742EF"/>
    <w:rsid w:val="0077463F"/>
    <w:rsid w:val="00776367"/>
    <w:rsid w:val="007777CA"/>
    <w:rsid w:val="007779CF"/>
    <w:rsid w:val="007804F1"/>
    <w:rsid w:val="00780D4D"/>
    <w:rsid w:val="00781495"/>
    <w:rsid w:val="0078246F"/>
    <w:rsid w:val="00784D82"/>
    <w:rsid w:val="00786669"/>
    <w:rsid w:val="00786938"/>
    <w:rsid w:val="007878B3"/>
    <w:rsid w:val="0079337A"/>
    <w:rsid w:val="00793AA4"/>
    <w:rsid w:val="0079466C"/>
    <w:rsid w:val="00794805"/>
    <w:rsid w:val="00795EC3"/>
    <w:rsid w:val="00797BF7"/>
    <w:rsid w:val="007A0002"/>
    <w:rsid w:val="007A1325"/>
    <w:rsid w:val="007A1DC9"/>
    <w:rsid w:val="007A5CBD"/>
    <w:rsid w:val="007A6A43"/>
    <w:rsid w:val="007A727B"/>
    <w:rsid w:val="007B00AC"/>
    <w:rsid w:val="007B073A"/>
    <w:rsid w:val="007B339A"/>
    <w:rsid w:val="007B6D19"/>
    <w:rsid w:val="007B72BC"/>
    <w:rsid w:val="007B77C1"/>
    <w:rsid w:val="007C3504"/>
    <w:rsid w:val="007C5B14"/>
    <w:rsid w:val="007C6098"/>
    <w:rsid w:val="007C60D6"/>
    <w:rsid w:val="007D0388"/>
    <w:rsid w:val="007D14A5"/>
    <w:rsid w:val="007D21B2"/>
    <w:rsid w:val="007D5328"/>
    <w:rsid w:val="007D57D9"/>
    <w:rsid w:val="007D665C"/>
    <w:rsid w:val="007E05E0"/>
    <w:rsid w:val="007E09FB"/>
    <w:rsid w:val="007E132E"/>
    <w:rsid w:val="007E241F"/>
    <w:rsid w:val="007F0079"/>
    <w:rsid w:val="007F11D3"/>
    <w:rsid w:val="007F3061"/>
    <w:rsid w:val="007F63A6"/>
    <w:rsid w:val="007F7ABB"/>
    <w:rsid w:val="00800DAA"/>
    <w:rsid w:val="008017C3"/>
    <w:rsid w:val="00801CAF"/>
    <w:rsid w:val="008027B8"/>
    <w:rsid w:val="008027F1"/>
    <w:rsid w:val="00802ADA"/>
    <w:rsid w:val="00802FBC"/>
    <w:rsid w:val="00803975"/>
    <w:rsid w:val="00803B0B"/>
    <w:rsid w:val="00803C46"/>
    <w:rsid w:val="00803F36"/>
    <w:rsid w:val="008044F7"/>
    <w:rsid w:val="0081135D"/>
    <w:rsid w:val="00811570"/>
    <w:rsid w:val="00813695"/>
    <w:rsid w:val="008142DE"/>
    <w:rsid w:val="0081500C"/>
    <w:rsid w:val="00815155"/>
    <w:rsid w:val="0081587E"/>
    <w:rsid w:val="00816CD9"/>
    <w:rsid w:val="00820890"/>
    <w:rsid w:val="00821124"/>
    <w:rsid w:val="00821530"/>
    <w:rsid w:val="00821E30"/>
    <w:rsid w:val="00822287"/>
    <w:rsid w:val="008234D7"/>
    <w:rsid w:val="008234E4"/>
    <w:rsid w:val="00823585"/>
    <w:rsid w:val="00824E0E"/>
    <w:rsid w:val="008259E8"/>
    <w:rsid w:val="008268FC"/>
    <w:rsid w:val="0082710A"/>
    <w:rsid w:val="00827564"/>
    <w:rsid w:val="00830F6F"/>
    <w:rsid w:val="00832950"/>
    <w:rsid w:val="008333F4"/>
    <w:rsid w:val="00833659"/>
    <w:rsid w:val="00833721"/>
    <w:rsid w:val="008349EA"/>
    <w:rsid w:val="0083547A"/>
    <w:rsid w:val="008356AE"/>
    <w:rsid w:val="00835794"/>
    <w:rsid w:val="008376D5"/>
    <w:rsid w:val="0084141D"/>
    <w:rsid w:val="0084189A"/>
    <w:rsid w:val="008435E5"/>
    <w:rsid w:val="00846783"/>
    <w:rsid w:val="00846C83"/>
    <w:rsid w:val="00850013"/>
    <w:rsid w:val="00851768"/>
    <w:rsid w:val="00851B7A"/>
    <w:rsid w:val="00854BD8"/>
    <w:rsid w:val="008558C1"/>
    <w:rsid w:val="00856050"/>
    <w:rsid w:val="0085751D"/>
    <w:rsid w:val="00860FAA"/>
    <w:rsid w:val="00861AE6"/>
    <w:rsid w:val="00864620"/>
    <w:rsid w:val="008652FE"/>
    <w:rsid w:val="008661F1"/>
    <w:rsid w:val="00870937"/>
    <w:rsid w:val="00870AD1"/>
    <w:rsid w:val="008730E5"/>
    <w:rsid w:val="008732D6"/>
    <w:rsid w:val="00873A67"/>
    <w:rsid w:val="00873B58"/>
    <w:rsid w:val="0087424B"/>
    <w:rsid w:val="00874589"/>
    <w:rsid w:val="0087514C"/>
    <w:rsid w:val="00880520"/>
    <w:rsid w:val="0088216F"/>
    <w:rsid w:val="0088508F"/>
    <w:rsid w:val="008858AC"/>
    <w:rsid w:val="00886926"/>
    <w:rsid w:val="00890A93"/>
    <w:rsid w:val="0089311E"/>
    <w:rsid w:val="00893D12"/>
    <w:rsid w:val="008954DB"/>
    <w:rsid w:val="00896E2D"/>
    <w:rsid w:val="008976D1"/>
    <w:rsid w:val="00897739"/>
    <w:rsid w:val="00897FD5"/>
    <w:rsid w:val="008A2E25"/>
    <w:rsid w:val="008B0760"/>
    <w:rsid w:val="008B09DC"/>
    <w:rsid w:val="008B0C75"/>
    <w:rsid w:val="008B1730"/>
    <w:rsid w:val="008B4BA9"/>
    <w:rsid w:val="008C01C3"/>
    <w:rsid w:val="008C055D"/>
    <w:rsid w:val="008C173A"/>
    <w:rsid w:val="008C1A50"/>
    <w:rsid w:val="008C2D7A"/>
    <w:rsid w:val="008C3041"/>
    <w:rsid w:val="008C3A85"/>
    <w:rsid w:val="008C626F"/>
    <w:rsid w:val="008D0780"/>
    <w:rsid w:val="008D0BB3"/>
    <w:rsid w:val="008D37D5"/>
    <w:rsid w:val="008D5DBF"/>
    <w:rsid w:val="008D70ED"/>
    <w:rsid w:val="008D71F1"/>
    <w:rsid w:val="008E1F12"/>
    <w:rsid w:val="008E209E"/>
    <w:rsid w:val="008E2403"/>
    <w:rsid w:val="008E2A6F"/>
    <w:rsid w:val="008E370D"/>
    <w:rsid w:val="008E3CC3"/>
    <w:rsid w:val="008E3F3B"/>
    <w:rsid w:val="008E46BD"/>
    <w:rsid w:val="008E491E"/>
    <w:rsid w:val="008E49A0"/>
    <w:rsid w:val="008E5CF6"/>
    <w:rsid w:val="008E7B3C"/>
    <w:rsid w:val="008F1A97"/>
    <w:rsid w:val="008F2FAB"/>
    <w:rsid w:val="008F3664"/>
    <w:rsid w:val="008F57B0"/>
    <w:rsid w:val="008F5E6E"/>
    <w:rsid w:val="008F61C3"/>
    <w:rsid w:val="008F62DB"/>
    <w:rsid w:val="008F6FC9"/>
    <w:rsid w:val="00900F57"/>
    <w:rsid w:val="00902A33"/>
    <w:rsid w:val="009037F4"/>
    <w:rsid w:val="0090452C"/>
    <w:rsid w:val="00904C6B"/>
    <w:rsid w:val="009053BB"/>
    <w:rsid w:val="00907480"/>
    <w:rsid w:val="009105AC"/>
    <w:rsid w:val="00910998"/>
    <w:rsid w:val="00910B72"/>
    <w:rsid w:val="009128DC"/>
    <w:rsid w:val="00912904"/>
    <w:rsid w:val="00912998"/>
    <w:rsid w:val="009147D1"/>
    <w:rsid w:val="00915235"/>
    <w:rsid w:val="00915244"/>
    <w:rsid w:val="00915B5E"/>
    <w:rsid w:val="00916A2D"/>
    <w:rsid w:val="00917690"/>
    <w:rsid w:val="009232CC"/>
    <w:rsid w:val="00924ADB"/>
    <w:rsid w:val="00926F16"/>
    <w:rsid w:val="009307BA"/>
    <w:rsid w:val="00931B76"/>
    <w:rsid w:val="00931CB1"/>
    <w:rsid w:val="009322A7"/>
    <w:rsid w:val="009327D3"/>
    <w:rsid w:val="009337FF"/>
    <w:rsid w:val="00933C4C"/>
    <w:rsid w:val="00936003"/>
    <w:rsid w:val="009363B2"/>
    <w:rsid w:val="00937011"/>
    <w:rsid w:val="00937833"/>
    <w:rsid w:val="00940CED"/>
    <w:rsid w:val="00940E40"/>
    <w:rsid w:val="009411B6"/>
    <w:rsid w:val="00942AAC"/>
    <w:rsid w:val="00942CAD"/>
    <w:rsid w:val="00943968"/>
    <w:rsid w:val="00943C36"/>
    <w:rsid w:val="00943E5B"/>
    <w:rsid w:val="00944850"/>
    <w:rsid w:val="009455EE"/>
    <w:rsid w:val="00945E44"/>
    <w:rsid w:val="00945F42"/>
    <w:rsid w:val="00946CFC"/>
    <w:rsid w:val="009475EB"/>
    <w:rsid w:val="00950BB3"/>
    <w:rsid w:val="0095102E"/>
    <w:rsid w:val="00951178"/>
    <w:rsid w:val="00952185"/>
    <w:rsid w:val="009525CE"/>
    <w:rsid w:val="009534EB"/>
    <w:rsid w:val="00953AEC"/>
    <w:rsid w:val="0095466E"/>
    <w:rsid w:val="00955260"/>
    <w:rsid w:val="00956C7E"/>
    <w:rsid w:val="0096076F"/>
    <w:rsid w:val="00960C53"/>
    <w:rsid w:val="009628CB"/>
    <w:rsid w:val="009633B6"/>
    <w:rsid w:val="009712D6"/>
    <w:rsid w:val="00973CA9"/>
    <w:rsid w:val="009773EC"/>
    <w:rsid w:val="009809E1"/>
    <w:rsid w:val="00984456"/>
    <w:rsid w:val="0098575D"/>
    <w:rsid w:val="00985E26"/>
    <w:rsid w:val="00985F3F"/>
    <w:rsid w:val="00986C1C"/>
    <w:rsid w:val="009911A3"/>
    <w:rsid w:val="0099146B"/>
    <w:rsid w:val="009916D1"/>
    <w:rsid w:val="00992099"/>
    <w:rsid w:val="009921F5"/>
    <w:rsid w:val="009A011D"/>
    <w:rsid w:val="009A048C"/>
    <w:rsid w:val="009A12B2"/>
    <w:rsid w:val="009A20FD"/>
    <w:rsid w:val="009A2422"/>
    <w:rsid w:val="009A2856"/>
    <w:rsid w:val="009A2CF5"/>
    <w:rsid w:val="009A2F54"/>
    <w:rsid w:val="009A7A9B"/>
    <w:rsid w:val="009B0BA8"/>
    <w:rsid w:val="009B0CE2"/>
    <w:rsid w:val="009B0DBF"/>
    <w:rsid w:val="009B2CE7"/>
    <w:rsid w:val="009B34A9"/>
    <w:rsid w:val="009B3BB9"/>
    <w:rsid w:val="009B423D"/>
    <w:rsid w:val="009B4743"/>
    <w:rsid w:val="009B4973"/>
    <w:rsid w:val="009B4CDD"/>
    <w:rsid w:val="009C0547"/>
    <w:rsid w:val="009C3E19"/>
    <w:rsid w:val="009C5900"/>
    <w:rsid w:val="009C5D0A"/>
    <w:rsid w:val="009C63DC"/>
    <w:rsid w:val="009C7694"/>
    <w:rsid w:val="009C7E09"/>
    <w:rsid w:val="009D05B5"/>
    <w:rsid w:val="009D190B"/>
    <w:rsid w:val="009D1DBD"/>
    <w:rsid w:val="009D28B9"/>
    <w:rsid w:val="009D2E8E"/>
    <w:rsid w:val="009D478F"/>
    <w:rsid w:val="009D4A91"/>
    <w:rsid w:val="009D5A16"/>
    <w:rsid w:val="009D6425"/>
    <w:rsid w:val="009D69D4"/>
    <w:rsid w:val="009D7505"/>
    <w:rsid w:val="009E02A7"/>
    <w:rsid w:val="009E274C"/>
    <w:rsid w:val="009E359B"/>
    <w:rsid w:val="009E3DA7"/>
    <w:rsid w:val="009E46F6"/>
    <w:rsid w:val="009E594F"/>
    <w:rsid w:val="009E6D7B"/>
    <w:rsid w:val="009F0AA8"/>
    <w:rsid w:val="009F168F"/>
    <w:rsid w:val="009F2896"/>
    <w:rsid w:val="009F339E"/>
    <w:rsid w:val="009F37D1"/>
    <w:rsid w:val="009F3CBC"/>
    <w:rsid w:val="009F4678"/>
    <w:rsid w:val="009F4C52"/>
    <w:rsid w:val="009F4EBA"/>
    <w:rsid w:val="009F771D"/>
    <w:rsid w:val="009F7B33"/>
    <w:rsid w:val="00A00653"/>
    <w:rsid w:val="00A00DB0"/>
    <w:rsid w:val="00A027F3"/>
    <w:rsid w:val="00A02B08"/>
    <w:rsid w:val="00A04F35"/>
    <w:rsid w:val="00A053EF"/>
    <w:rsid w:val="00A06829"/>
    <w:rsid w:val="00A07394"/>
    <w:rsid w:val="00A11399"/>
    <w:rsid w:val="00A11EF8"/>
    <w:rsid w:val="00A11F99"/>
    <w:rsid w:val="00A12534"/>
    <w:rsid w:val="00A13651"/>
    <w:rsid w:val="00A16102"/>
    <w:rsid w:val="00A16679"/>
    <w:rsid w:val="00A17A3A"/>
    <w:rsid w:val="00A17D8B"/>
    <w:rsid w:val="00A17E33"/>
    <w:rsid w:val="00A2209B"/>
    <w:rsid w:val="00A2375E"/>
    <w:rsid w:val="00A24AAB"/>
    <w:rsid w:val="00A24DCB"/>
    <w:rsid w:val="00A2602F"/>
    <w:rsid w:val="00A26179"/>
    <w:rsid w:val="00A274D9"/>
    <w:rsid w:val="00A27C78"/>
    <w:rsid w:val="00A30A07"/>
    <w:rsid w:val="00A30B04"/>
    <w:rsid w:val="00A324E5"/>
    <w:rsid w:val="00A32541"/>
    <w:rsid w:val="00A35DD0"/>
    <w:rsid w:val="00A35E8A"/>
    <w:rsid w:val="00A3652F"/>
    <w:rsid w:val="00A41AF8"/>
    <w:rsid w:val="00A41BF3"/>
    <w:rsid w:val="00A429C1"/>
    <w:rsid w:val="00A43544"/>
    <w:rsid w:val="00A441C5"/>
    <w:rsid w:val="00A44B47"/>
    <w:rsid w:val="00A45300"/>
    <w:rsid w:val="00A45E9F"/>
    <w:rsid w:val="00A46A1E"/>
    <w:rsid w:val="00A52BCF"/>
    <w:rsid w:val="00A53F62"/>
    <w:rsid w:val="00A55244"/>
    <w:rsid w:val="00A559BC"/>
    <w:rsid w:val="00A55A6B"/>
    <w:rsid w:val="00A55D4A"/>
    <w:rsid w:val="00A61625"/>
    <w:rsid w:val="00A61A85"/>
    <w:rsid w:val="00A61D90"/>
    <w:rsid w:val="00A6343B"/>
    <w:rsid w:val="00A6352F"/>
    <w:rsid w:val="00A63588"/>
    <w:rsid w:val="00A65CFB"/>
    <w:rsid w:val="00A660D1"/>
    <w:rsid w:val="00A67285"/>
    <w:rsid w:val="00A67DFC"/>
    <w:rsid w:val="00A71319"/>
    <w:rsid w:val="00A71376"/>
    <w:rsid w:val="00A7272A"/>
    <w:rsid w:val="00A76838"/>
    <w:rsid w:val="00A76AB4"/>
    <w:rsid w:val="00A80900"/>
    <w:rsid w:val="00A80AC7"/>
    <w:rsid w:val="00A80C11"/>
    <w:rsid w:val="00A82E59"/>
    <w:rsid w:val="00A83BE0"/>
    <w:rsid w:val="00A84317"/>
    <w:rsid w:val="00A84A5D"/>
    <w:rsid w:val="00A84B2B"/>
    <w:rsid w:val="00A87313"/>
    <w:rsid w:val="00A917F5"/>
    <w:rsid w:val="00A92D35"/>
    <w:rsid w:val="00A93184"/>
    <w:rsid w:val="00A93735"/>
    <w:rsid w:val="00A947F6"/>
    <w:rsid w:val="00A956E4"/>
    <w:rsid w:val="00A95B1A"/>
    <w:rsid w:val="00A95CAA"/>
    <w:rsid w:val="00A96FE7"/>
    <w:rsid w:val="00A974B4"/>
    <w:rsid w:val="00AA060A"/>
    <w:rsid w:val="00AA1FC7"/>
    <w:rsid w:val="00AA3545"/>
    <w:rsid w:val="00AA4063"/>
    <w:rsid w:val="00AA4F63"/>
    <w:rsid w:val="00AA57C3"/>
    <w:rsid w:val="00AA7A1A"/>
    <w:rsid w:val="00AA7FD5"/>
    <w:rsid w:val="00AB0322"/>
    <w:rsid w:val="00AB321E"/>
    <w:rsid w:val="00AB4BA2"/>
    <w:rsid w:val="00AB622B"/>
    <w:rsid w:val="00AB6FB5"/>
    <w:rsid w:val="00AB799A"/>
    <w:rsid w:val="00AC3B3E"/>
    <w:rsid w:val="00AC3DD0"/>
    <w:rsid w:val="00AC48DF"/>
    <w:rsid w:val="00AC5177"/>
    <w:rsid w:val="00AC5D38"/>
    <w:rsid w:val="00AC6469"/>
    <w:rsid w:val="00AC790A"/>
    <w:rsid w:val="00AD2FAE"/>
    <w:rsid w:val="00AD4F57"/>
    <w:rsid w:val="00AD5988"/>
    <w:rsid w:val="00AD7B88"/>
    <w:rsid w:val="00AE18BC"/>
    <w:rsid w:val="00AE38A3"/>
    <w:rsid w:val="00AE3D5F"/>
    <w:rsid w:val="00AE46B1"/>
    <w:rsid w:val="00AE4D40"/>
    <w:rsid w:val="00AE4E0B"/>
    <w:rsid w:val="00AE5A4E"/>
    <w:rsid w:val="00AE61C1"/>
    <w:rsid w:val="00AE7C57"/>
    <w:rsid w:val="00AE7ECC"/>
    <w:rsid w:val="00AF026F"/>
    <w:rsid w:val="00AF13C9"/>
    <w:rsid w:val="00AF42DE"/>
    <w:rsid w:val="00AF6F2E"/>
    <w:rsid w:val="00B04769"/>
    <w:rsid w:val="00B05730"/>
    <w:rsid w:val="00B06856"/>
    <w:rsid w:val="00B1191D"/>
    <w:rsid w:val="00B119BB"/>
    <w:rsid w:val="00B11CAD"/>
    <w:rsid w:val="00B12209"/>
    <w:rsid w:val="00B125C0"/>
    <w:rsid w:val="00B13063"/>
    <w:rsid w:val="00B135D1"/>
    <w:rsid w:val="00B15F24"/>
    <w:rsid w:val="00B16585"/>
    <w:rsid w:val="00B20661"/>
    <w:rsid w:val="00B20D94"/>
    <w:rsid w:val="00B20EBD"/>
    <w:rsid w:val="00B213DF"/>
    <w:rsid w:val="00B227A9"/>
    <w:rsid w:val="00B23FEE"/>
    <w:rsid w:val="00B2455A"/>
    <w:rsid w:val="00B24859"/>
    <w:rsid w:val="00B24EEA"/>
    <w:rsid w:val="00B265FB"/>
    <w:rsid w:val="00B27815"/>
    <w:rsid w:val="00B30242"/>
    <w:rsid w:val="00B31A69"/>
    <w:rsid w:val="00B31D1B"/>
    <w:rsid w:val="00B339C7"/>
    <w:rsid w:val="00B36677"/>
    <w:rsid w:val="00B36B89"/>
    <w:rsid w:val="00B370CC"/>
    <w:rsid w:val="00B376B8"/>
    <w:rsid w:val="00B4040B"/>
    <w:rsid w:val="00B40745"/>
    <w:rsid w:val="00B4124A"/>
    <w:rsid w:val="00B415EB"/>
    <w:rsid w:val="00B423FB"/>
    <w:rsid w:val="00B42604"/>
    <w:rsid w:val="00B42997"/>
    <w:rsid w:val="00B441D7"/>
    <w:rsid w:val="00B4573C"/>
    <w:rsid w:val="00B45842"/>
    <w:rsid w:val="00B458F4"/>
    <w:rsid w:val="00B46172"/>
    <w:rsid w:val="00B4692F"/>
    <w:rsid w:val="00B469F1"/>
    <w:rsid w:val="00B47989"/>
    <w:rsid w:val="00B50C1E"/>
    <w:rsid w:val="00B50C4A"/>
    <w:rsid w:val="00B5220C"/>
    <w:rsid w:val="00B53D34"/>
    <w:rsid w:val="00B547F0"/>
    <w:rsid w:val="00B55E4D"/>
    <w:rsid w:val="00B56C39"/>
    <w:rsid w:val="00B576E7"/>
    <w:rsid w:val="00B57B8D"/>
    <w:rsid w:val="00B60986"/>
    <w:rsid w:val="00B6167A"/>
    <w:rsid w:val="00B63E85"/>
    <w:rsid w:val="00B6465C"/>
    <w:rsid w:val="00B649DC"/>
    <w:rsid w:val="00B64F45"/>
    <w:rsid w:val="00B65F3C"/>
    <w:rsid w:val="00B6759B"/>
    <w:rsid w:val="00B67A54"/>
    <w:rsid w:val="00B70248"/>
    <w:rsid w:val="00B705A1"/>
    <w:rsid w:val="00B70AE6"/>
    <w:rsid w:val="00B71D8D"/>
    <w:rsid w:val="00B726E0"/>
    <w:rsid w:val="00B728CC"/>
    <w:rsid w:val="00B73CE6"/>
    <w:rsid w:val="00B758C6"/>
    <w:rsid w:val="00B7620D"/>
    <w:rsid w:val="00B7651F"/>
    <w:rsid w:val="00B7739F"/>
    <w:rsid w:val="00B77E80"/>
    <w:rsid w:val="00B81202"/>
    <w:rsid w:val="00B81390"/>
    <w:rsid w:val="00B84F3B"/>
    <w:rsid w:val="00B85649"/>
    <w:rsid w:val="00B862F2"/>
    <w:rsid w:val="00B8778E"/>
    <w:rsid w:val="00B90EBC"/>
    <w:rsid w:val="00B94D7F"/>
    <w:rsid w:val="00B95552"/>
    <w:rsid w:val="00B964B1"/>
    <w:rsid w:val="00BA0CBA"/>
    <w:rsid w:val="00BA448E"/>
    <w:rsid w:val="00BA61D4"/>
    <w:rsid w:val="00BA63B8"/>
    <w:rsid w:val="00BB01CE"/>
    <w:rsid w:val="00BB02D4"/>
    <w:rsid w:val="00BB0CBD"/>
    <w:rsid w:val="00BB3681"/>
    <w:rsid w:val="00BB75EF"/>
    <w:rsid w:val="00BB76FA"/>
    <w:rsid w:val="00BC0728"/>
    <w:rsid w:val="00BC11EC"/>
    <w:rsid w:val="00BC1366"/>
    <w:rsid w:val="00BC1A1B"/>
    <w:rsid w:val="00BC2475"/>
    <w:rsid w:val="00BC4A64"/>
    <w:rsid w:val="00BC56C6"/>
    <w:rsid w:val="00BC58E2"/>
    <w:rsid w:val="00BC5CD3"/>
    <w:rsid w:val="00BC7C44"/>
    <w:rsid w:val="00BD0E53"/>
    <w:rsid w:val="00BD0ED8"/>
    <w:rsid w:val="00BD3BC1"/>
    <w:rsid w:val="00BD43C5"/>
    <w:rsid w:val="00BD5D52"/>
    <w:rsid w:val="00BD62F6"/>
    <w:rsid w:val="00BD6477"/>
    <w:rsid w:val="00BD73C2"/>
    <w:rsid w:val="00BE0B2C"/>
    <w:rsid w:val="00BE10E5"/>
    <w:rsid w:val="00BE26C4"/>
    <w:rsid w:val="00BE2BF0"/>
    <w:rsid w:val="00BE2D08"/>
    <w:rsid w:val="00BE639A"/>
    <w:rsid w:val="00BE643A"/>
    <w:rsid w:val="00BE6571"/>
    <w:rsid w:val="00BE719A"/>
    <w:rsid w:val="00BE74C9"/>
    <w:rsid w:val="00BE7EA5"/>
    <w:rsid w:val="00BF00AC"/>
    <w:rsid w:val="00BF0C72"/>
    <w:rsid w:val="00BF14BF"/>
    <w:rsid w:val="00BF170D"/>
    <w:rsid w:val="00BF3CEB"/>
    <w:rsid w:val="00BF5556"/>
    <w:rsid w:val="00C00954"/>
    <w:rsid w:val="00C00A6C"/>
    <w:rsid w:val="00C0431F"/>
    <w:rsid w:val="00C04610"/>
    <w:rsid w:val="00C0475F"/>
    <w:rsid w:val="00C04CFE"/>
    <w:rsid w:val="00C05201"/>
    <w:rsid w:val="00C0568F"/>
    <w:rsid w:val="00C056A0"/>
    <w:rsid w:val="00C05783"/>
    <w:rsid w:val="00C06AC1"/>
    <w:rsid w:val="00C1036B"/>
    <w:rsid w:val="00C10695"/>
    <w:rsid w:val="00C11186"/>
    <w:rsid w:val="00C11A97"/>
    <w:rsid w:val="00C122A4"/>
    <w:rsid w:val="00C12473"/>
    <w:rsid w:val="00C1287E"/>
    <w:rsid w:val="00C129FB"/>
    <w:rsid w:val="00C13C7D"/>
    <w:rsid w:val="00C14688"/>
    <w:rsid w:val="00C14E73"/>
    <w:rsid w:val="00C15074"/>
    <w:rsid w:val="00C15B87"/>
    <w:rsid w:val="00C15DFF"/>
    <w:rsid w:val="00C16CC6"/>
    <w:rsid w:val="00C16F8D"/>
    <w:rsid w:val="00C20C9E"/>
    <w:rsid w:val="00C21B89"/>
    <w:rsid w:val="00C21EB8"/>
    <w:rsid w:val="00C2267F"/>
    <w:rsid w:val="00C232E9"/>
    <w:rsid w:val="00C234DD"/>
    <w:rsid w:val="00C23956"/>
    <w:rsid w:val="00C251DA"/>
    <w:rsid w:val="00C25333"/>
    <w:rsid w:val="00C26AFA"/>
    <w:rsid w:val="00C277F4"/>
    <w:rsid w:val="00C30030"/>
    <w:rsid w:val="00C3372C"/>
    <w:rsid w:val="00C34645"/>
    <w:rsid w:val="00C35292"/>
    <w:rsid w:val="00C3770A"/>
    <w:rsid w:val="00C37F49"/>
    <w:rsid w:val="00C407DD"/>
    <w:rsid w:val="00C4220C"/>
    <w:rsid w:val="00C4434F"/>
    <w:rsid w:val="00C443F5"/>
    <w:rsid w:val="00C44A8A"/>
    <w:rsid w:val="00C44D86"/>
    <w:rsid w:val="00C4563C"/>
    <w:rsid w:val="00C456D8"/>
    <w:rsid w:val="00C50BA0"/>
    <w:rsid w:val="00C513F3"/>
    <w:rsid w:val="00C51A44"/>
    <w:rsid w:val="00C532A7"/>
    <w:rsid w:val="00C53E00"/>
    <w:rsid w:val="00C54AF8"/>
    <w:rsid w:val="00C54B9F"/>
    <w:rsid w:val="00C54D9D"/>
    <w:rsid w:val="00C55F86"/>
    <w:rsid w:val="00C57077"/>
    <w:rsid w:val="00C570CE"/>
    <w:rsid w:val="00C57AC5"/>
    <w:rsid w:val="00C60BE1"/>
    <w:rsid w:val="00C60C1D"/>
    <w:rsid w:val="00C60F84"/>
    <w:rsid w:val="00C630CA"/>
    <w:rsid w:val="00C63787"/>
    <w:rsid w:val="00C6421D"/>
    <w:rsid w:val="00C64E3E"/>
    <w:rsid w:val="00C66812"/>
    <w:rsid w:val="00C66E3A"/>
    <w:rsid w:val="00C71D1B"/>
    <w:rsid w:val="00C7322F"/>
    <w:rsid w:val="00C734B8"/>
    <w:rsid w:val="00C74198"/>
    <w:rsid w:val="00C7502C"/>
    <w:rsid w:val="00C762CF"/>
    <w:rsid w:val="00C778B6"/>
    <w:rsid w:val="00C82B66"/>
    <w:rsid w:val="00C842AD"/>
    <w:rsid w:val="00C84E85"/>
    <w:rsid w:val="00C84EC0"/>
    <w:rsid w:val="00C86553"/>
    <w:rsid w:val="00C86B52"/>
    <w:rsid w:val="00C872A3"/>
    <w:rsid w:val="00C911E4"/>
    <w:rsid w:val="00C92BCE"/>
    <w:rsid w:val="00C967DF"/>
    <w:rsid w:val="00C9706C"/>
    <w:rsid w:val="00C9750C"/>
    <w:rsid w:val="00CA289D"/>
    <w:rsid w:val="00CA5AA6"/>
    <w:rsid w:val="00CA7095"/>
    <w:rsid w:val="00CA75D4"/>
    <w:rsid w:val="00CA78E5"/>
    <w:rsid w:val="00CA7BB0"/>
    <w:rsid w:val="00CB039B"/>
    <w:rsid w:val="00CB070A"/>
    <w:rsid w:val="00CB20AE"/>
    <w:rsid w:val="00CB2CA6"/>
    <w:rsid w:val="00CB531A"/>
    <w:rsid w:val="00CB5A16"/>
    <w:rsid w:val="00CB69F3"/>
    <w:rsid w:val="00CB6E9F"/>
    <w:rsid w:val="00CB7F55"/>
    <w:rsid w:val="00CC387F"/>
    <w:rsid w:val="00CC3BA7"/>
    <w:rsid w:val="00CC4B96"/>
    <w:rsid w:val="00CC53EE"/>
    <w:rsid w:val="00CD1874"/>
    <w:rsid w:val="00CD33E7"/>
    <w:rsid w:val="00CD5B68"/>
    <w:rsid w:val="00CD68B5"/>
    <w:rsid w:val="00CD6B91"/>
    <w:rsid w:val="00CE0390"/>
    <w:rsid w:val="00CE0421"/>
    <w:rsid w:val="00CE0E82"/>
    <w:rsid w:val="00CE10F3"/>
    <w:rsid w:val="00CE2246"/>
    <w:rsid w:val="00CE2B8F"/>
    <w:rsid w:val="00CE3148"/>
    <w:rsid w:val="00CE5D35"/>
    <w:rsid w:val="00CE6E3E"/>
    <w:rsid w:val="00CF3319"/>
    <w:rsid w:val="00CF37F3"/>
    <w:rsid w:val="00CF5CCB"/>
    <w:rsid w:val="00CF668F"/>
    <w:rsid w:val="00D02B0F"/>
    <w:rsid w:val="00D04C2F"/>
    <w:rsid w:val="00D0617E"/>
    <w:rsid w:val="00D077FB"/>
    <w:rsid w:val="00D129DA"/>
    <w:rsid w:val="00D1340E"/>
    <w:rsid w:val="00D1346D"/>
    <w:rsid w:val="00D14C2F"/>
    <w:rsid w:val="00D153D5"/>
    <w:rsid w:val="00D15CB8"/>
    <w:rsid w:val="00D175DD"/>
    <w:rsid w:val="00D22007"/>
    <w:rsid w:val="00D22152"/>
    <w:rsid w:val="00D2390C"/>
    <w:rsid w:val="00D23FA9"/>
    <w:rsid w:val="00D24D88"/>
    <w:rsid w:val="00D250BA"/>
    <w:rsid w:val="00D2528A"/>
    <w:rsid w:val="00D2570E"/>
    <w:rsid w:val="00D268CD"/>
    <w:rsid w:val="00D26D04"/>
    <w:rsid w:val="00D27A04"/>
    <w:rsid w:val="00D35267"/>
    <w:rsid w:val="00D35E87"/>
    <w:rsid w:val="00D42378"/>
    <w:rsid w:val="00D42A2C"/>
    <w:rsid w:val="00D46964"/>
    <w:rsid w:val="00D50048"/>
    <w:rsid w:val="00D5108F"/>
    <w:rsid w:val="00D510FB"/>
    <w:rsid w:val="00D51279"/>
    <w:rsid w:val="00D5146C"/>
    <w:rsid w:val="00D51FE5"/>
    <w:rsid w:val="00D55941"/>
    <w:rsid w:val="00D57762"/>
    <w:rsid w:val="00D57BF1"/>
    <w:rsid w:val="00D61366"/>
    <w:rsid w:val="00D613D4"/>
    <w:rsid w:val="00D63857"/>
    <w:rsid w:val="00D639A4"/>
    <w:rsid w:val="00D6409A"/>
    <w:rsid w:val="00D64115"/>
    <w:rsid w:val="00D67F3E"/>
    <w:rsid w:val="00D71A02"/>
    <w:rsid w:val="00D721B9"/>
    <w:rsid w:val="00D72F37"/>
    <w:rsid w:val="00D736DA"/>
    <w:rsid w:val="00D766F7"/>
    <w:rsid w:val="00D803A3"/>
    <w:rsid w:val="00D8247D"/>
    <w:rsid w:val="00D85AB6"/>
    <w:rsid w:val="00D90867"/>
    <w:rsid w:val="00D90FF7"/>
    <w:rsid w:val="00D91209"/>
    <w:rsid w:val="00D91327"/>
    <w:rsid w:val="00D9223A"/>
    <w:rsid w:val="00D939BE"/>
    <w:rsid w:val="00D93DC0"/>
    <w:rsid w:val="00D93EC3"/>
    <w:rsid w:val="00D94874"/>
    <w:rsid w:val="00D95101"/>
    <w:rsid w:val="00D955D0"/>
    <w:rsid w:val="00D957D3"/>
    <w:rsid w:val="00D95DF6"/>
    <w:rsid w:val="00D96803"/>
    <w:rsid w:val="00D9771A"/>
    <w:rsid w:val="00DA0E43"/>
    <w:rsid w:val="00DA1CD7"/>
    <w:rsid w:val="00DA284A"/>
    <w:rsid w:val="00DA2861"/>
    <w:rsid w:val="00DA57B3"/>
    <w:rsid w:val="00DA6565"/>
    <w:rsid w:val="00DA6840"/>
    <w:rsid w:val="00DA7EBA"/>
    <w:rsid w:val="00DA7FDE"/>
    <w:rsid w:val="00DB13B5"/>
    <w:rsid w:val="00DB2310"/>
    <w:rsid w:val="00DB2376"/>
    <w:rsid w:val="00DB23F0"/>
    <w:rsid w:val="00DB25FC"/>
    <w:rsid w:val="00DB3459"/>
    <w:rsid w:val="00DB530A"/>
    <w:rsid w:val="00DB5F0C"/>
    <w:rsid w:val="00DB6751"/>
    <w:rsid w:val="00DB7BE5"/>
    <w:rsid w:val="00DB7C36"/>
    <w:rsid w:val="00DB7D46"/>
    <w:rsid w:val="00DC0641"/>
    <w:rsid w:val="00DC096E"/>
    <w:rsid w:val="00DC0CB9"/>
    <w:rsid w:val="00DC251F"/>
    <w:rsid w:val="00DC25F0"/>
    <w:rsid w:val="00DC33A3"/>
    <w:rsid w:val="00DD03A5"/>
    <w:rsid w:val="00DD0CB9"/>
    <w:rsid w:val="00DD508F"/>
    <w:rsid w:val="00DD5866"/>
    <w:rsid w:val="00DD7827"/>
    <w:rsid w:val="00DE155B"/>
    <w:rsid w:val="00DE5A10"/>
    <w:rsid w:val="00DF098C"/>
    <w:rsid w:val="00DF146F"/>
    <w:rsid w:val="00DF2247"/>
    <w:rsid w:val="00DF2544"/>
    <w:rsid w:val="00DF3828"/>
    <w:rsid w:val="00DF78D3"/>
    <w:rsid w:val="00E0092D"/>
    <w:rsid w:val="00E0109E"/>
    <w:rsid w:val="00E011ED"/>
    <w:rsid w:val="00E0243F"/>
    <w:rsid w:val="00E04696"/>
    <w:rsid w:val="00E0506A"/>
    <w:rsid w:val="00E056CB"/>
    <w:rsid w:val="00E07983"/>
    <w:rsid w:val="00E123BA"/>
    <w:rsid w:val="00E137B3"/>
    <w:rsid w:val="00E139AA"/>
    <w:rsid w:val="00E13E52"/>
    <w:rsid w:val="00E1490D"/>
    <w:rsid w:val="00E150DE"/>
    <w:rsid w:val="00E157F4"/>
    <w:rsid w:val="00E15B62"/>
    <w:rsid w:val="00E1614E"/>
    <w:rsid w:val="00E16988"/>
    <w:rsid w:val="00E178C8"/>
    <w:rsid w:val="00E20086"/>
    <w:rsid w:val="00E216AE"/>
    <w:rsid w:val="00E23321"/>
    <w:rsid w:val="00E238B7"/>
    <w:rsid w:val="00E26704"/>
    <w:rsid w:val="00E27123"/>
    <w:rsid w:val="00E27E99"/>
    <w:rsid w:val="00E30C10"/>
    <w:rsid w:val="00E30DDA"/>
    <w:rsid w:val="00E331C4"/>
    <w:rsid w:val="00E332DF"/>
    <w:rsid w:val="00E33B91"/>
    <w:rsid w:val="00E33D15"/>
    <w:rsid w:val="00E34F9A"/>
    <w:rsid w:val="00E35A41"/>
    <w:rsid w:val="00E36CD5"/>
    <w:rsid w:val="00E40215"/>
    <w:rsid w:val="00E40422"/>
    <w:rsid w:val="00E42537"/>
    <w:rsid w:val="00E42AD0"/>
    <w:rsid w:val="00E4336C"/>
    <w:rsid w:val="00E54E14"/>
    <w:rsid w:val="00E54FDF"/>
    <w:rsid w:val="00E57940"/>
    <w:rsid w:val="00E57DA7"/>
    <w:rsid w:val="00E60C53"/>
    <w:rsid w:val="00E6337D"/>
    <w:rsid w:val="00E65637"/>
    <w:rsid w:val="00E66024"/>
    <w:rsid w:val="00E71D98"/>
    <w:rsid w:val="00E724A6"/>
    <w:rsid w:val="00E72686"/>
    <w:rsid w:val="00E73A22"/>
    <w:rsid w:val="00E74DB7"/>
    <w:rsid w:val="00E75540"/>
    <w:rsid w:val="00E76261"/>
    <w:rsid w:val="00E7692C"/>
    <w:rsid w:val="00E80D82"/>
    <w:rsid w:val="00E824EC"/>
    <w:rsid w:val="00E82ABB"/>
    <w:rsid w:val="00E82C2A"/>
    <w:rsid w:val="00E85A69"/>
    <w:rsid w:val="00E86F55"/>
    <w:rsid w:val="00E87397"/>
    <w:rsid w:val="00E90654"/>
    <w:rsid w:val="00E90C3B"/>
    <w:rsid w:val="00E92804"/>
    <w:rsid w:val="00E93055"/>
    <w:rsid w:val="00E93E06"/>
    <w:rsid w:val="00E948B8"/>
    <w:rsid w:val="00E95680"/>
    <w:rsid w:val="00E9596C"/>
    <w:rsid w:val="00E95B4D"/>
    <w:rsid w:val="00E971EE"/>
    <w:rsid w:val="00EA0B1F"/>
    <w:rsid w:val="00EA0D6A"/>
    <w:rsid w:val="00EA0D98"/>
    <w:rsid w:val="00EA12D2"/>
    <w:rsid w:val="00EA1412"/>
    <w:rsid w:val="00EA162B"/>
    <w:rsid w:val="00EA26DE"/>
    <w:rsid w:val="00EA28EA"/>
    <w:rsid w:val="00EA324A"/>
    <w:rsid w:val="00EA44E9"/>
    <w:rsid w:val="00EA4662"/>
    <w:rsid w:val="00EA66A5"/>
    <w:rsid w:val="00EA70E2"/>
    <w:rsid w:val="00EA7448"/>
    <w:rsid w:val="00EB0CDE"/>
    <w:rsid w:val="00EB132C"/>
    <w:rsid w:val="00EB15A4"/>
    <w:rsid w:val="00EB21D7"/>
    <w:rsid w:val="00EB2508"/>
    <w:rsid w:val="00EB2BB0"/>
    <w:rsid w:val="00EB330F"/>
    <w:rsid w:val="00EB4330"/>
    <w:rsid w:val="00EB7E6A"/>
    <w:rsid w:val="00EC0D02"/>
    <w:rsid w:val="00EC0EE6"/>
    <w:rsid w:val="00EC1352"/>
    <w:rsid w:val="00EC3BB3"/>
    <w:rsid w:val="00EC3C1D"/>
    <w:rsid w:val="00EC3D0B"/>
    <w:rsid w:val="00EC4308"/>
    <w:rsid w:val="00EC4755"/>
    <w:rsid w:val="00EC5384"/>
    <w:rsid w:val="00EC7B28"/>
    <w:rsid w:val="00EC7CCD"/>
    <w:rsid w:val="00ED0589"/>
    <w:rsid w:val="00ED2396"/>
    <w:rsid w:val="00ED2432"/>
    <w:rsid w:val="00ED4771"/>
    <w:rsid w:val="00ED51CE"/>
    <w:rsid w:val="00ED61D5"/>
    <w:rsid w:val="00ED61E9"/>
    <w:rsid w:val="00ED6902"/>
    <w:rsid w:val="00EE215A"/>
    <w:rsid w:val="00EE30D4"/>
    <w:rsid w:val="00EE3389"/>
    <w:rsid w:val="00EE3876"/>
    <w:rsid w:val="00EE6563"/>
    <w:rsid w:val="00EE6F79"/>
    <w:rsid w:val="00EF610B"/>
    <w:rsid w:val="00F00692"/>
    <w:rsid w:val="00F007FE"/>
    <w:rsid w:val="00F02A10"/>
    <w:rsid w:val="00F0526B"/>
    <w:rsid w:val="00F054DB"/>
    <w:rsid w:val="00F05B32"/>
    <w:rsid w:val="00F06A07"/>
    <w:rsid w:val="00F06B4A"/>
    <w:rsid w:val="00F06D5D"/>
    <w:rsid w:val="00F07E8F"/>
    <w:rsid w:val="00F10088"/>
    <w:rsid w:val="00F11C98"/>
    <w:rsid w:val="00F130C0"/>
    <w:rsid w:val="00F133B5"/>
    <w:rsid w:val="00F14B94"/>
    <w:rsid w:val="00F150B6"/>
    <w:rsid w:val="00F15F03"/>
    <w:rsid w:val="00F167DD"/>
    <w:rsid w:val="00F170B1"/>
    <w:rsid w:val="00F17AC0"/>
    <w:rsid w:val="00F224ED"/>
    <w:rsid w:val="00F2266A"/>
    <w:rsid w:val="00F22DB6"/>
    <w:rsid w:val="00F2467D"/>
    <w:rsid w:val="00F24DE5"/>
    <w:rsid w:val="00F256C1"/>
    <w:rsid w:val="00F26CC8"/>
    <w:rsid w:val="00F30604"/>
    <w:rsid w:val="00F32071"/>
    <w:rsid w:val="00F32215"/>
    <w:rsid w:val="00F34194"/>
    <w:rsid w:val="00F34823"/>
    <w:rsid w:val="00F34A8C"/>
    <w:rsid w:val="00F35149"/>
    <w:rsid w:val="00F36394"/>
    <w:rsid w:val="00F376C9"/>
    <w:rsid w:val="00F379C1"/>
    <w:rsid w:val="00F41A56"/>
    <w:rsid w:val="00F43269"/>
    <w:rsid w:val="00F43750"/>
    <w:rsid w:val="00F45467"/>
    <w:rsid w:val="00F4548E"/>
    <w:rsid w:val="00F45966"/>
    <w:rsid w:val="00F50E4F"/>
    <w:rsid w:val="00F53E2A"/>
    <w:rsid w:val="00F543FF"/>
    <w:rsid w:val="00F545D7"/>
    <w:rsid w:val="00F54E2F"/>
    <w:rsid w:val="00F55991"/>
    <w:rsid w:val="00F61E1D"/>
    <w:rsid w:val="00F62E08"/>
    <w:rsid w:val="00F63FEB"/>
    <w:rsid w:val="00F64E50"/>
    <w:rsid w:val="00F664B0"/>
    <w:rsid w:val="00F66802"/>
    <w:rsid w:val="00F705DA"/>
    <w:rsid w:val="00F73D22"/>
    <w:rsid w:val="00F744C9"/>
    <w:rsid w:val="00F75979"/>
    <w:rsid w:val="00F75A5D"/>
    <w:rsid w:val="00F763B2"/>
    <w:rsid w:val="00F76A84"/>
    <w:rsid w:val="00F76B67"/>
    <w:rsid w:val="00F8469E"/>
    <w:rsid w:val="00F855C1"/>
    <w:rsid w:val="00F85A69"/>
    <w:rsid w:val="00F9064B"/>
    <w:rsid w:val="00F916F5"/>
    <w:rsid w:val="00F928CF"/>
    <w:rsid w:val="00F92ACE"/>
    <w:rsid w:val="00F9418C"/>
    <w:rsid w:val="00F960EA"/>
    <w:rsid w:val="00F962B0"/>
    <w:rsid w:val="00F96BB8"/>
    <w:rsid w:val="00F96E46"/>
    <w:rsid w:val="00FA464C"/>
    <w:rsid w:val="00FA4BB6"/>
    <w:rsid w:val="00FA4BBA"/>
    <w:rsid w:val="00FA5836"/>
    <w:rsid w:val="00FA5E06"/>
    <w:rsid w:val="00FA675A"/>
    <w:rsid w:val="00FA7DA9"/>
    <w:rsid w:val="00FB0BCA"/>
    <w:rsid w:val="00FB1101"/>
    <w:rsid w:val="00FB25CD"/>
    <w:rsid w:val="00FB27B4"/>
    <w:rsid w:val="00FB31B9"/>
    <w:rsid w:val="00FB4BAC"/>
    <w:rsid w:val="00FB51BF"/>
    <w:rsid w:val="00FB78EA"/>
    <w:rsid w:val="00FB7A74"/>
    <w:rsid w:val="00FC0073"/>
    <w:rsid w:val="00FC0DC3"/>
    <w:rsid w:val="00FC2DA6"/>
    <w:rsid w:val="00FC3AF2"/>
    <w:rsid w:val="00FC3F22"/>
    <w:rsid w:val="00FC404F"/>
    <w:rsid w:val="00FC464C"/>
    <w:rsid w:val="00FC60B8"/>
    <w:rsid w:val="00FC64B1"/>
    <w:rsid w:val="00FC72AE"/>
    <w:rsid w:val="00FC7A1E"/>
    <w:rsid w:val="00FD13FF"/>
    <w:rsid w:val="00FD1961"/>
    <w:rsid w:val="00FD2A1C"/>
    <w:rsid w:val="00FD352F"/>
    <w:rsid w:val="00FD5967"/>
    <w:rsid w:val="00FD6852"/>
    <w:rsid w:val="00FE063D"/>
    <w:rsid w:val="00FE21E6"/>
    <w:rsid w:val="00FE2370"/>
    <w:rsid w:val="00FE3E21"/>
    <w:rsid w:val="00FE6461"/>
    <w:rsid w:val="00FF1524"/>
    <w:rsid w:val="00FF22D0"/>
    <w:rsid w:val="00FF286E"/>
    <w:rsid w:val="00FF7329"/>
    <w:rsid w:val="00FF787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Textkrper"/>
    <w:qFormat/>
    <w:rsid w:val="00945E44"/>
    <w:pPr>
      <w:spacing w:line="320" w:lineRule="atLeast"/>
    </w:pPr>
    <w:rPr>
      <w:rFonts w:ascii="Century Gothic" w:hAnsi="Century Gothic"/>
    </w:rPr>
  </w:style>
  <w:style w:type="paragraph" w:styleId="berschrift1">
    <w:name w:val="heading 1"/>
    <w:basedOn w:val="Standard"/>
    <w:next w:val="Textkrper"/>
    <w:link w:val="berschrift1Zchn"/>
    <w:qFormat/>
    <w:pPr>
      <w:keepNext/>
      <w:keepLines/>
      <w:numPr>
        <w:numId w:val="1"/>
      </w:numPr>
      <w:tabs>
        <w:tab w:val="left" w:pos="340"/>
      </w:tabs>
      <w:spacing w:before="600" w:after="240" w:line="360" w:lineRule="atLeast"/>
      <w:outlineLvl w:val="0"/>
    </w:pPr>
    <w:rPr>
      <w:b/>
      <w:kern w:val="28"/>
      <w:sz w:val="24"/>
    </w:rPr>
  </w:style>
  <w:style w:type="paragraph" w:styleId="berschrift2">
    <w:name w:val="heading 2"/>
    <w:basedOn w:val="berschrift1"/>
    <w:next w:val="Textkrper"/>
    <w:link w:val="berschrift2Zchn"/>
    <w:qFormat/>
    <w:pPr>
      <w:numPr>
        <w:ilvl w:val="1"/>
      </w:numPr>
      <w:tabs>
        <w:tab w:val="clear" w:pos="340"/>
        <w:tab w:val="left" w:pos="482"/>
      </w:tabs>
      <w:spacing w:before="320" w:after="160"/>
      <w:outlineLvl w:val="1"/>
    </w:pPr>
    <w:rPr>
      <w:kern w:val="0"/>
      <w:sz w:val="22"/>
    </w:rPr>
  </w:style>
  <w:style w:type="paragraph" w:styleId="berschrift3">
    <w:name w:val="heading 3"/>
    <w:basedOn w:val="berschrift1"/>
    <w:next w:val="Textkrper"/>
    <w:qFormat/>
    <w:pPr>
      <w:numPr>
        <w:ilvl w:val="2"/>
      </w:numPr>
      <w:tabs>
        <w:tab w:val="clear" w:pos="340"/>
        <w:tab w:val="left" w:pos="652"/>
      </w:tabs>
      <w:spacing w:before="160" w:after="120"/>
      <w:outlineLvl w:val="2"/>
    </w:pPr>
    <w:rPr>
      <w:kern w:val="0"/>
      <w:sz w:val="22"/>
    </w:rPr>
  </w:style>
  <w:style w:type="paragraph" w:styleId="berschrift4">
    <w:name w:val="heading 4"/>
    <w:basedOn w:val="berschrift1"/>
    <w:next w:val="Textkrper"/>
    <w:qFormat/>
    <w:pPr>
      <w:numPr>
        <w:ilvl w:val="3"/>
      </w:numPr>
      <w:spacing w:before="200" w:after="120"/>
      <w:outlineLvl w:val="3"/>
    </w:pPr>
    <w:rPr>
      <w:kern w:val="0"/>
      <w:sz w:val="20"/>
    </w:rPr>
  </w:style>
  <w:style w:type="paragraph" w:styleId="berschrift5">
    <w:name w:val="heading 5"/>
    <w:basedOn w:val="berschrift4"/>
    <w:next w:val="Textkrper"/>
    <w:qFormat/>
    <w:pPr>
      <w:numPr>
        <w:ilvl w:val="4"/>
      </w:numPr>
      <w:outlineLvl w:val="4"/>
    </w:pPr>
  </w:style>
  <w:style w:type="paragraph" w:styleId="berschrift6">
    <w:name w:val="heading 6"/>
    <w:basedOn w:val="berschrift4"/>
    <w:next w:val="Textkrper"/>
    <w:qFormat/>
    <w:pPr>
      <w:numPr>
        <w:ilvl w:val="5"/>
      </w:numPr>
      <w:outlineLvl w:val="5"/>
    </w:pPr>
  </w:style>
  <w:style w:type="paragraph" w:styleId="berschrift7">
    <w:name w:val="heading 7"/>
    <w:basedOn w:val="berschrift4"/>
    <w:next w:val="Textkrper"/>
    <w:qFormat/>
    <w:pPr>
      <w:numPr>
        <w:ilvl w:val="6"/>
      </w:numPr>
      <w:outlineLvl w:val="6"/>
    </w:pPr>
  </w:style>
  <w:style w:type="paragraph" w:styleId="berschrift8">
    <w:name w:val="heading 8"/>
    <w:basedOn w:val="berschrift4"/>
    <w:next w:val="Textkrper"/>
    <w:qFormat/>
    <w:pPr>
      <w:numPr>
        <w:ilvl w:val="7"/>
      </w:numPr>
      <w:outlineLvl w:val="7"/>
    </w:pPr>
  </w:style>
  <w:style w:type="paragraph" w:styleId="berschrift9">
    <w:name w:val="heading 9"/>
    <w:basedOn w:val="berschrift4"/>
    <w:next w:val="Textkrper"/>
    <w:qFormat/>
    <w:pPr>
      <w:numPr>
        <w:ilvl w:val="8"/>
      </w:numPr>
      <w:tabs>
        <w:tab w:val="clear" w:pos="340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pPr>
      <w:tabs>
        <w:tab w:val="left" w:pos="187"/>
      </w:tabs>
      <w:spacing w:after="120" w:line="240" w:lineRule="auto"/>
      <w:ind w:left="187" w:hanging="187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link w:val="TextkrperZchn"/>
    <w:pPr>
      <w:spacing w:after="240"/>
    </w:pPr>
  </w:style>
  <w:style w:type="paragraph" w:styleId="Verzeichnis1">
    <w:name w:val="toc 1"/>
    <w:basedOn w:val="Standard"/>
    <w:next w:val="Textkrper"/>
    <w:uiPriority w:val="39"/>
    <w:pPr>
      <w:keepNext/>
      <w:keepLines/>
      <w:tabs>
        <w:tab w:val="right" w:pos="8788"/>
      </w:tabs>
      <w:spacing w:before="360"/>
      <w:ind w:left="601" w:hanging="601"/>
    </w:pPr>
    <w:rPr>
      <w:b/>
      <w:sz w:val="24"/>
    </w:rPr>
  </w:style>
  <w:style w:type="paragraph" w:styleId="Verzeichnis2">
    <w:name w:val="toc 2"/>
    <w:basedOn w:val="Verzeichnis1"/>
    <w:next w:val="Textkrper"/>
    <w:uiPriority w:val="39"/>
    <w:pPr>
      <w:spacing w:before="120"/>
    </w:pPr>
    <w:rPr>
      <w:b w:val="0"/>
      <w:sz w:val="20"/>
    </w:rPr>
  </w:style>
  <w:style w:type="paragraph" w:styleId="Verzeichnis3">
    <w:name w:val="toc 3"/>
    <w:basedOn w:val="Verzeichnis1"/>
    <w:next w:val="Textkrper"/>
    <w:uiPriority w:val="39"/>
    <w:pPr>
      <w:spacing w:before="0"/>
      <w:ind w:left="600" w:hanging="600"/>
    </w:pPr>
    <w:rPr>
      <w:b w:val="0"/>
      <w:sz w:val="20"/>
    </w:rPr>
  </w:style>
  <w:style w:type="paragraph" w:styleId="Verzeichnis4">
    <w:name w:val="toc 4"/>
    <w:basedOn w:val="Verzeichnis1"/>
    <w:next w:val="Textkrper"/>
    <w:semiHidden/>
    <w:pPr>
      <w:spacing w:before="0"/>
    </w:pPr>
    <w:rPr>
      <w:b w:val="0"/>
      <w:sz w:val="20"/>
    </w:rPr>
  </w:style>
  <w:style w:type="paragraph" w:styleId="Verzeichnis5">
    <w:name w:val="toc 5"/>
    <w:basedOn w:val="Verzeichnis4"/>
    <w:next w:val="Textkrper"/>
    <w:semiHidden/>
  </w:style>
  <w:style w:type="paragraph" w:styleId="Verzeichnis6">
    <w:name w:val="toc 6"/>
    <w:basedOn w:val="Verzeichnis4"/>
    <w:next w:val="Textkrper"/>
    <w:semiHidden/>
  </w:style>
  <w:style w:type="paragraph" w:styleId="Verzeichnis7">
    <w:name w:val="toc 7"/>
    <w:basedOn w:val="Verzeichnis4"/>
    <w:next w:val="Textkrper"/>
    <w:semiHidden/>
  </w:style>
  <w:style w:type="paragraph" w:styleId="Verzeichnis8">
    <w:name w:val="toc 8"/>
    <w:basedOn w:val="Verzeichnis4"/>
    <w:next w:val="Textkrper"/>
    <w:semiHidden/>
  </w:style>
  <w:style w:type="paragraph" w:styleId="Verzeichnis9">
    <w:name w:val="toc 9"/>
    <w:basedOn w:val="Verzeichnis4"/>
    <w:next w:val="Textkrper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Textkrper"/>
    <w:qFormat/>
    <w:pPr>
      <w:spacing w:after="480"/>
    </w:pPr>
    <w:rPr>
      <w:b/>
      <w:kern w:val="28"/>
      <w:sz w:val="24"/>
    </w:rPr>
  </w:style>
  <w:style w:type="paragraph" w:customStyle="1" w:styleId="Randnr">
    <w:name w:val="Randnr."/>
    <w:basedOn w:val="Textkrper"/>
    <w:next w:val="Textkrper"/>
    <w:pPr>
      <w:tabs>
        <w:tab w:val="right" w:pos="-567"/>
      </w:tabs>
      <w:spacing w:after="120"/>
      <w:ind w:hanging="1985"/>
    </w:pPr>
  </w:style>
  <w:style w:type="paragraph" w:customStyle="1" w:styleId="Betreff">
    <w:name w:val="Betreff"/>
    <w:basedOn w:val="Standard"/>
    <w:next w:val="Textkrper"/>
    <w:rPr>
      <w:b/>
      <w:sz w:val="22"/>
    </w:rPr>
  </w:style>
  <w:style w:type="paragraph" w:customStyle="1" w:styleId="Anlagenhinweis">
    <w:name w:val="Anlagenhinweis"/>
    <w:basedOn w:val="Standard"/>
    <w:next w:val="Textkrper"/>
    <w:rPr>
      <w:b/>
      <w:sz w:val="22"/>
    </w:rPr>
  </w:style>
  <w:style w:type="paragraph" w:customStyle="1" w:styleId="berOhneVerz1">
    <w:name w:val="ÜberOhneVerz 1"/>
    <w:basedOn w:val="Standard"/>
    <w:next w:val="Textkrper"/>
    <w:pPr>
      <w:keepNext/>
      <w:keepLines/>
      <w:tabs>
        <w:tab w:val="left" w:pos="340"/>
      </w:tabs>
      <w:spacing w:before="600" w:after="240" w:line="360" w:lineRule="atLeast"/>
    </w:pPr>
    <w:rPr>
      <w:b/>
      <w:kern w:val="28"/>
      <w:sz w:val="24"/>
    </w:rPr>
  </w:style>
  <w:style w:type="paragraph" w:customStyle="1" w:styleId="berOhneVerz2">
    <w:name w:val="ÜberOhneVerz 2"/>
    <w:basedOn w:val="berOhneVerz1"/>
    <w:next w:val="Textkrper"/>
    <w:pPr>
      <w:tabs>
        <w:tab w:val="left" w:pos="482"/>
      </w:tabs>
      <w:spacing w:before="320" w:after="160"/>
    </w:pPr>
    <w:rPr>
      <w:sz w:val="22"/>
    </w:rPr>
  </w:style>
  <w:style w:type="paragraph" w:customStyle="1" w:styleId="berOhneVerz3">
    <w:name w:val="ÜberOhneVerz 3"/>
    <w:basedOn w:val="berOhneVerz1"/>
    <w:next w:val="Textkrper"/>
    <w:pPr>
      <w:tabs>
        <w:tab w:val="left" w:pos="652"/>
      </w:tabs>
      <w:spacing w:before="160" w:after="120"/>
    </w:pPr>
    <w:rPr>
      <w:sz w:val="22"/>
    </w:rPr>
  </w:style>
  <w:style w:type="paragraph" w:customStyle="1" w:styleId="GPA-Mitteilung">
    <w:name w:val="GPA-Mitteilung"/>
    <w:basedOn w:val="Standard"/>
    <w:rPr>
      <w:b/>
      <w:sz w:val="26"/>
    </w:rPr>
  </w:style>
  <w:style w:type="paragraph" w:customStyle="1" w:styleId="Aktenzeichen">
    <w:name w:val="Aktenzeichen"/>
    <w:basedOn w:val="Standard"/>
    <w:pPr>
      <w:spacing w:after="280"/>
      <w:jc w:val="right"/>
    </w:pPr>
    <w:rPr>
      <w:b/>
      <w:sz w:val="24"/>
    </w:rPr>
  </w:style>
  <w:style w:type="paragraph" w:customStyle="1" w:styleId="DatumGPA-Mitteilung">
    <w:name w:val="DatumGPA-Mitteilung"/>
    <w:basedOn w:val="Standard"/>
    <w:pPr>
      <w:spacing w:after="660"/>
      <w:jc w:val="right"/>
    </w:pPr>
    <w:rPr>
      <w:sz w:val="24"/>
    </w:rPr>
  </w:style>
  <w:style w:type="paragraph" w:customStyle="1" w:styleId="Fuzeile1GPA-Mitteilung">
    <w:name w:val="Fußzeile1GPA-Mitteilung"/>
    <w:basedOn w:val="Fuzeile"/>
    <w:pPr>
      <w:spacing w:line="240" w:lineRule="auto"/>
    </w:pPr>
    <w:rPr>
      <w:b/>
      <w:sz w:val="16"/>
    </w:rPr>
  </w:style>
  <w:style w:type="paragraph" w:customStyle="1" w:styleId="Fuzeile2GPA-Mitteilung">
    <w:name w:val="Fußzeile2GPA-Mitteilung"/>
    <w:basedOn w:val="Fuzeile"/>
    <w:pPr>
      <w:spacing w:line="240" w:lineRule="auto"/>
    </w:pPr>
    <w:rPr>
      <w:sz w:val="16"/>
    </w:rPr>
  </w:style>
  <w:style w:type="paragraph" w:customStyle="1" w:styleId="Aufzaehlung">
    <w:name w:val="Aufzaehlung"/>
    <w:basedOn w:val="Standard"/>
    <w:rsid w:val="00D85AB6"/>
    <w:pPr>
      <w:numPr>
        <w:numId w:val="2"/>
      </w:numPr>
    </w:pPr>
  </w:style>
  <w:style w:type="paragraph" w:customStyle="1" w:styleId="Funote">
    <w:name w:val="Fußnote"/>
    <w:basedOn w:val="Standard"/>
    <w:rsid w:val="00C63787"/>
  </w:style>
  <w:style w:type="table" w:styleId="Tabellenraster">
    <w:name w:val="Table Grid"/>
    <w:basedOn w:val="NormaleTabelle"/>
    <w:rsid w:val="00583508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textZchn">
    <w:name w:val="Fußnotentext Zchn"/>
    <w:link w:val="Funotentext"/>
    <w:rsid w:val="00B77E80"/>
    <w:rPr>
      <w:rFonts w:ascii="Century Gothic" w:hAnsi="Century Gothic"/>
      <w:sz w:val="16"/>
      <w:lang w:val="de-DE" w:eastAsia="de-DE" w:bidi="ar-SA"/>
    </w:rPr>
  </w:style>
  <w:style w:type="character" w:styleId="Hyperlink">
    <w:name w:val="Hyperlink"/>
    <w:uiPriority w:val="99"/>
    <w:rsid w:val="003442A1"/>
    <w:rPr>
      <w:color w:val="0000FF"/>
      <w:u w:val="single"/>
    </w:rPr>
  </w:style>
  <w:style w:type="character" w:customStyle="1" w:styleId="berschrift1Zchn">
    <w:name w:val="Überschrift 1 Zchn"/>
    <w:link w:val="berschrift1"/>
    <w:rsid w:val="00E1490D"/>
    <w:rPr>
      <w:rFonts w:ascii="Century Gothic" w:hAnsi="Century Gothic"/>
      <w:b/>
      <w:kern w:val="28"/>
      <w:sz w:val="24"/>
    </w:rPr>
  </w:style>
  <w:style w:type="character" w:customStyle="1" w:styleId="berschrift2Zchn">
    <w:name w:val="Überschrift 2 Zchn"/>
    <w:link w:val="berschrift2"/>
    <w:rsid w:val="00E1490D"/>
    <w:rPr>
      <w:rFonts w:ascii="Century Gothic" w:hAnsi="Century Gothic"/>
      <w:b/>
      <w:sz w:val="22"/>
    </w:rPr>
  </w:style>
  <w:style w:type="paragraph" w:styleId="Sprechblasentext">
    <w:name w:val="Balloon Text"/>
    <w:basedOn w:val="Standard"/>
    <w:semiHidden/>
    <w:rsid w:val="009773E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9712D6"/>
    <w:rPr>
      <w:rFonts w:ascii="Century Gothic" w:hAnsi="Century Gothic"/>
      <w:lang w:val="de-DE" w:eastAsia="de-DE" w:bidi="ar-SA"/>
    </w:rPr>
  </w:style>
  <w:style w:type="character" w:styleId="Kommentarzeichen">
    <w:name w:val="annotation reference"/>
    <w:semiHidden/>
    <w:rsid w:val="00A1139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A11399"/>
  </w:style>
  <w:style w:type="paragraph" w:styleId="Kommentarthema">
    <w:name w:val="annotation subject"/>
    <w:basedOn w:val="Kommentartext"/>
    <w:next w:val="Kommentartext"/>
    <w:semiHidden/>
    <w:rsid w:val="00A11399"/>
    <w:rPr>
      <w:b/>
      <w:bCs/>
    </w:rPr>
  </w:style>
  <w:style w:type="paragraph" w:customStyle="1" w:styleId="FuzeileWWW">
    <w:name w:val="FußzeileWWW"/>
    <w:basedOn w:val="Fuzeile"/>
    <w:rsid w:val="003B79E8"/>
    <w:pPr>
      <w:tabs>
        <w:tab w:val="clear" w:pos="4536"/>
        <w:tab w:val="clear" w:pos="9072"/>
        <w:tab w:val="left" w:pos="7541"/>
      </w:tabs>
      <w:spacing w:line="280" w:lineRule="atLeast"/>
    </w:pPr>
    <w:rPr>
      <w:rFonts w:ascii="Arial" w:hAnsi="Arial"/>
      <w:color w:val="BDCD00"/>
    </w:rPr>
  </w:style>
  <w:style w:type="paragraph" w:customStyle="1" w:styleId="FormatvorlageTextkrperArial11pt">
    <w:name w:val="Formatvorlage Textkörper + Arial 11 pt"/>
    <w:basedOn w:val="Textkrper"/>
    <w:link w:val="FormatvorlageTextkrperArial11ptZchn"/>
    <w:rsid w:val="00034979"/>
    <w:rPr>
      <w:rFonts w:ascii="Arial" w:hAnsi="Arial"/>
    </w:rPr>
  </w:style>
  <w:style w:type="character" w:customStyle="1" w:styleId="TextkrperZchn">
    <w:name w:val="Textkörper Zchn"/>
    <w:link w:val="Textkrper"/>
    <w:rsid w:val="00034979"/>
    <w:rPr>
      <w:rFonts w:ascii="Century Gothic" w:hAnsi="Century Gothic"/>
      <w:lang w:val="de-DE" w:eastAsia="de-DE" w:bidi="ar-SA"/>
    </w:rPr>
  </w:style>
  <w:style w:type="character" w:customStyle="1" w:styleId="FormatvorlageTextkrperArial11ptZchn">
    <w:name w:val="Formatvorlage Textkörper + Arial 11 pt Zchn"/>
    <w:link w:val="FormatvorlageTextkrperArial11pt"/>
    <w:rsid w:val="00034979"/>
    <w:rPr>
      <w:rFonts w:ascii="Arial" w:hAnsi="Arial"/>
      <w:lang w:val="de-DE" w:eastAsia="de-DE" w:bidi="ar-SA"/>
    </w:rPr>
  </w:style>
  <w:style w:type="paragraph" w:customStyle="1" w:styleId="GPA-Mitteilung-2011">
    <w:name w:val="GPA-Mitteilung-2011"/>
    <w:basedOn w:val="GPA-Mitteilung"/>
    <w:rsid w:val="001E6193"/>
    <w:pPr>
      <w:tabs>
        <w:tab w:val="right" w:pos="9356"/>
      </w:tabs>
      <w:spacing w:before="1080" w:after="280" w:line="280" w:lineRule="atLeast"/>
    </w:pPr>
    <w:rPr>
      <w:rFonts w:ascii="Arial" w:hAnsi="Arial"/>
    </w:rPr>
  </w:style>
  <w:style w:type="paragraph" w:customStyle="1" w:styleId="Kopfzeile-2011">
    <w:name w:val="Kopfzeile-2011"/>
    <w:basedOn w:val="Kopfzeile"/>
    <w:rsid w:val="00E72686"/>
    <w:pPr>
      <w:tabs>
        <w:tab w:val="clear" w:pos="4536"/>
        <w:tab w:val="clear" w:pos="9072"/>
        <w:tab w:val="right" w:pos="4123"/>
        <w:tab w:val="right" w:pos="8246"/>
        <w:tab w:val="left" w:pos="11778"/>
      </w:tabs>
      <w:spacing w:before="120" w:line="240" w:lineRule="atLeast"/>
      <w:jc w:val="right"/>
    </w:pPr>
    <w:rPr>
      <w:rFonts w:ascii="Arial" w:hAnsi="Arial"/>
      <w:b/>
      <w:sz w:val="18"/>
      <w:szCs w:val="18"/>
    </w:rPr>
  </w:style>
  <w:style w:type="paragraph" w:styleId="Aufzhlungszeichen">
    <w:name w:val="List Bullet"/>
    <w:basedOn w:val="Standard"/>
    <w:rsid w:val="00C4220C"/>
    <w:pPr>
      <w:numPr>
        <w:numId w:val="10"/>
      </w:numPr>
    </w:pPr>
  </w:style>
  <w:style w:type="paragraph" w:styleId="Listenabsatz">
    <w:name w:val="List Paragraph"/>
    <w:basedOn w:val="Standard"/>
    <w:uiPriority w:val="34"/>
    <w:qFormat/>
    <w:rsid w:val="00A17D8B"/>
    <w:pPr>
      <w:spacing w:line="312" w:lineRule="auto"/>
      <w:ind w:left="720"/>
      <w:contextualSpacing/>
    </w:pPr>
    <w:rPr>
      <w:rFonts w:ascii="Verdana" w:eastAsia="Calibri" w:hAnsi="Verdana"/>
      <w:lang w:eastAsia="en-US"/>
    </w:rPr>
  </w:style>
  <w:style w:type="character" w:customStyle="1" w:styleId="KommentartextZchn">
    <w:name w:val="Kommentartext Zchn"/>
    <w:link w:val="Kommentartext"/>
    <w:semiHidden/>
    <w:rsid w:val="00601CB0"/>
    <w:rPr>
      <w:rFonts w:ascii="Century Gothic" w:hAnsi="Century Gothic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80D82"/>
    <w:pPr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berarbeitung">
    <w:name w:val="Revision"/>
    <w:hidden/>
    <w:uiPriority w:val="99"/>
    <w:semiHidden/>
    <w:rsid w:val="005F2A69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1550</Words>
  <Characters>9771</Characters>
  <Application>Microsoft Office Word</Application>
  <DocSecurity>4</DocSecurity>
  <Lines>81</Lines>
  <Paragraphs>22</Paragraphs>
  <ScaleCrop>false</ScaleCrop>
  <Company/>
  <LinksUpToDate>false</LinksUpToDate>
  <CharactersWithSpaces>11299</CharactersWithSpaces>
  <SharedDoc>false</SharedDoc>
  <HLinks>
    <vt:vector size="120" baseType="variant">
      <vt:variant>
        <vt:i4>1572927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_Toc449967458</vt:lpwstr>
      </vt:variant>
      <vt:variant>
        <vt:i4>1572927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_Toc449967457</vt:lpwstr>
      </vt:variant>
      <vt:variant>
        <vt:i4>1572927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_Toc449967456</vt:lpwstr>
      </vt:variant>
      <vt:variant>
        <vt:i4>1572927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_Toc449967455</vt:lpwstr>
      </vt:variant>
      <vt:variant>
        <vt:i4>1572927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_Toc449967454</vt:lpwstr>
      </vt:variant>
      <vt:variant>
        <vt:i4>1572927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_Toc449967453</vt:lpwstr>
      </vt:variant>
      <vt:variant>
        <vt:i4>1572927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_Toc449967452</vt:lpwstr>
      </vt:variant>
      <vt:variant>
        <vt:i4>1572927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_Toc449967451</vt:lpwstr>
      </vt:variant>
      <vt:variant>
        <vt:i4>1572927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_Toc449967450</vt:lpwstr>
      </vt:variant>
      <vt:variant>
        <vt:i4>1638463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_Toc449967449</vt:lpwstr>
      </vt:variant>
      <vt:variant>
        <vt:i4>1638463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_Toc449967448</vt:lpwstr>
      </vt:variant>
      <vt:variant>
        <vt:i4>1638463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_Toc449967447</vt:lpwstr>
      </vt:variant>
      <vt:variant>
        <vt:i4>1638463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_Toc449967446</vt:lpwstr>
      </vt:variant>
      <vt:variant>
        <vt:i4>1638463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_Toc449967445</vt:lpwstr>
      </vt:variant>
      <vt:variant>
        <vt:i4>1638463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_Toc449967444</vt:lpwstr>
      </vt:variant>
      <vt:variant>
        <vt:i4>1638463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_Toc449967443</vt:lpwstr>
      </vt:variant>
      <vt:variant>
        <vt:i4>1638463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_Toc449967442</vt:lpwstr>
      </vt:variant>
      <vt:variant>
        <vt:i4>1638463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_Toc449967441</vt:lpwstr>
      </vt:variant>
      <vt:variant>
        <vt:i4>1638463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_Toc449967440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_Toc449967439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2023-05-31T12:45:00Z</dcterms:created>
  <dcterms:modified xsi:type="dcterms:W3CDTF">2023-05-31T12:45:00Z</dcterms:modified>
</cp:coreProperties>
</file>